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6C871B" w14:textId="77777777" w:rsidR="003E4D4B" w:rsidRPr="00F30CEB" w:rsidRDefault="001C2C9F" w:rsidP="009A0A29">
      <w:pPr>
        <w:ind w:left="-180" w:right="141"/>
        <w:jc w:val="center"/>
        <w:rPr>
          <w:b/>
          <w:szCs w:val="24"/>
        </w:rPr>
      </w:pPr>
      <w:r w:rsidRPr="00F30CEB">
        <w:rPr>
          <w:b/>
          <w:szCs w:val="24"/>
        </w:rPr>
        <w:t xml:space="preserve">Informatīvais paziņojums par </w:t>
      </w:r>
      <w:r w:rsidR="009D6B56" w:rsidRPr="00F30CEB">
        <w:rPr>
          <w:b/>
          <w:color w:val="000000"/>
          <w:szCs w:val="24"/>
        </w:rPr>
        <w:t>Aptauju</w:t>
      </w:r>
    </w:p>
    <w:p w14:paraId="6287F717" w14:textId="77777777" w:rsidR="003E4D4B" w:rsidRPr="00F30CEB" w:rsidRDefault="003E4D4B" w:rsidP="003E4D4B">
      <w:pPr>
        <w:ind w:left="-180" w:right="-874"/>
        <w:jc w:val="center"/>
        <w:rPr>
          <w:b/>
          <w:szCs w:val="24"/>
        </w:rPr>
      </w:pPr>
    </w:p>
    <w:tbl>
      <w:tblPr>
        <w:tblW w:w="0" w:type="auto"/>
        <w:tblLayout w:type="fixed"/>
        <w:tblLook w:val="04A0" w:firstRow="1" w:lastRow="0" w:firstColumn="1" w:lastColumn="0" w:noHBand="0" w:noVBand="1"/>
      </w:tblPr>
      <w:tblGrid>
        <w:gridCol w:w="1526"/>
        <w:gridCol w:w="425"/>
      </w:tblGrid>
      <w:tr w:rsidR="003E4D4B" w:rsidRPr="00F30CEB" w14:paraId="334B9048" w14:textId="77777777" w:rsidTr="003F08F3">
        <w:tc>
          <w:tcPr>
            <w:tcW w:w="1526" w:type="dxa"/>
            <w:tcBorders>
              <w:top w:val="nil"/>
              <w:left w:val="nil"/>
              <w:bottom w:val="nil"/>
              <w:right w:val="single" w:sz="4" w:space="0" w:color="auto"/>
            </w:tcBorders>
            <w:hideMark/>
          </w:tcPr>
          <w:p w14:paraId="151F16DC" w14:textId="77777777" w:rsidR="003E4D4B" w:rsidRPr="00F30CEB" w:rsidRDefault="003E4D4B" w:rsidP="003F08F3">
            <w:pPr>
              <w:ind w:right="-694"/>
              <w:rPr>
                <w:szCs w:val="24"/>
              </w:rPr>
            </w:pPr>
            <w:r w:rsidRPr="00F30CEB">
              <w:rPr>
                <w:szCs w:val="24"/>
              </w:rPr>
              <w:t>Būvdarbi</w:t>
            </w:r>
          </w:p>
        </w:tc>
        <w:tc>
          <w:tcPr>
            <w:tcW w:w="425" w:type="dxa"/>
            <w:tcBorders>
              <w:top w:val="single" w:sz="4" w:space="0" w:color="auto"/>
              <w:left w:val="single" w:sz="4" w:space="0" w:color="auto"/>
              <w:bottom w:val="single" w:sz="4" w:space="0" w:color="auto"/>
              <w:right w:val="single" w:sz="4" w:space="0" w:color="auto"/>
            </w:tcBorders>
          </w:tcPr>
          <w:p w14:paraId="64BC9FCE" w14:textId="77777777" w:rsidR="003E4D4B" w:rsidRPr="00F30CEB" w:rsidRDefault="003E4D4B" w:rsidP="003F08F3">
            <w:pPr>
              <w:ind w:right="-694"/>
              <w:rPr>
                <w:szCs w:val="24"/>
              </w:rPr>
            </w:pPr>
          </w:p>
        </w:tc>
      </w:tr>
      <w:tr w:rsidR="003E4D4B" w:rsidRPr="00F30CEB" w14:paraId="65D6F5BD" w14:textId="77777777" w:rsidTr="003F08F3">
        <w:tc>
          <w:tcPr>
            <w:tcW w:w="1526" w:type="dxa"/>
            <w:tcBorders>
              <w:top w:val="nil"/>
              <w:left w:val="nil"/>
              <w:bottom w:val="nil"/>
              <w:right w:val="single" w:sz="4" w:space="0" w:color="auto"/>
            </w:tcBorders>
            <w:hideMark/>
          </w:tcPr>
          <w:p w14:paraId="74EAE9F4" w14:textId="77777777" w:rsidR="003E4D4B" w:rsidRPr="00F30CEB" w:rsidRDefault="003E4D4B" w:rsidP="003F08F3">
            <w:pPr>
              <w:ind w:right="-694"/>
              <w:rPr>
                <w:szCs w:val="24"/>
              </w:rPr>
            </w:pPr>
            <w:r w:rsidRPr="00F30CEB">
              <w:rPr>
                <w:szCs w:val="24"/>
              </w:rPr>
              <w:t>Piegāde</w:t>
            </w:r>
          </w:p>
        </w:tc>
        <w:tc>
          <w:tcPr>
            <w:tcW w:w="425" w:type="dxa"/>
            <w:tcBorders>
              <w:top w:val="single" w:sz="4" w:space="0" w:color="auto"/>
              <w:left w:val="single" w:sz="4" w:space="0" w:color="auto"/>
              <w:bottom w:val="single" w:sz="4" w:space="0" w:color="auto"/>
              <w:right w:val="single" w:sz="4" w:space="0" w:color="auto"/>
            </w:tcBorders>
          </w:tcPr>
          <w:p w14:paraId="731E20A3" w14:textId="77777777" w:rsidR="003E4D4B" w:rsidRPr="00F30CEB" w:rsidRDefault="003E4D4B" w:rsidP="003F08F3">
            <w:pPr>
              <w:ind w:right="-694"/>
              <w:rPr>
                <w:szCs w:val="24"/>
              </w:rPr>
            </w:pPr>
          </w:p>
        </w:tc>
      </w:tr>
      <w:tr w:rsidR="003E4D4B" w:rsidRPr="00F30CEB" w14:paraId="45208082" w14:textId="77777777" w:rsidTr="003F08F3">
        <w:trPr>
          <w:trHeight w:val="397"/>
        </w:trPr>
        <w:tc>
          <w:tcPr>
            <w:tcW w:w="1526" w:type="dxa"/>
            <w:tcBorders>
              <w:top w:val="nil"/>
              <w:left w:val="nil"/>
              <w:bottom w:val="nil"/>
              <w:right w:val="single" w:sz="4" w:space="0" w:color="auto"/>
            </w:tcBorders>
            <w:hideMark/>
          </w:tcPr>
          <w:p w14:paraId="029E3C7D" w14:textId="77777777" w:rsidR="003E4D4B" w:rsidRPr="00F30CEB" w:rsidRDefault="003E4D4B" w:rsidP="003F08F3">
            <w:pPr>
              <w:ind w:right="-694"/>
              <w:rPr>
                <w:szCs w:val="24"/>
              </w:rPr>
            </w:pPr>
            <w:r w:rsidRPr="00F30CEB">
              <w:rPr>
                <w:szCs w:val="24"/>
              </w:rPr>
              <w:t>Pakalpojumi</w:t>
            </w:r>
          </w:p>
        </w:tc>
        <w:tc>
          <w:tcPr>
            <w:tcW w:w="425" w:type="dxa"/>
            <w:tcBorders>
              <w:top w:val="single" w:sz="4" w:space="0" w:color="auto"/>
              <w:left w:val="single" w:sz="4" w:space="0" w:color="auto"/>
              <w:bottom w:val="single" w:sz="4" w:space="0" w:color="auto"/>
              <w:right w:val="single" w:sz="4" w:space="0" w:color="auto"/>
            </w:tcBorders>
            <w:hideMark/>
          </w:tcPr>
          <w:p w14:paraId="0B833F4F" w14:textId="77777777" w:rsidR="003E4D4B" w:rsidRPr="00F30CEB" w:rsidRDefault="003E4D4B" w:rsidP="003F08F3">
            <w:pPr>
              <w:ind w:right="-694"/>
              <w:rPr>
                <w:szCs w:val="24"/>
              </w:rPr>
            </w:pPr>
            <w:r w:rsidRPr="00F30CEB">
              <w:rPr>
                <w:szCs w:val="24"/>
              </w:rPr>
              <w:t>X</w:t>
            </w:r>
          </w:p>
        </w:tc>
      </w:tr>
    </w:tbl>
    <w:p w14:paraId="0AEEDEA7" w14:textId="77777777" w:rsidR="003E4D4B" w:rsidRPr="00F30CEB" w:rsidRDefault="003E4D4B" w:rsidP="003E4D4B">
      <w:pPr>
        <w:ind w:right="-694"/>
        <w:rPr>
          <w:b/>
          <w:szCs w:val="24"/>
        </w:rPr>
      </w:pPr>
    </w:p>
    <w:tbl>
      <w:tblPr>
        <w:tblW w:w="9498" w:type="dxa"/>
        <w:tblLayout w:type="fixed"/>
        <w:tblLook w:val="04A0" w:firstRow="1" w:lastRow="0" w:firstColumn="1" w:lastColumn="0" w:noHBand="0" w:noVBand="1"/>
      </w:tblPr>
      <w:tblGrid>
        <w:gridCol w:w="1187"/>
        <w:gridCol w:w="360"/>
        <w:gridCol w:w="1855"/>
        <w:gridCol w:w="1134"/>
        <w:gridCol w:w="1276"/>
        <w:gridCol w:w="1134"/>
        <w:gridCol w:w="2552"/>
      </w:tblGrid>
      <w:tr w:rsidR="003E4D4B" w:rsidRPr="00F30CEB" w14:paraId="38B3D527" w14:textId="77777777" w:rsidTr="00FE644E">
        <w:trPr>
          <w:cantSplit/>
        </w:trPr>
        <w:tc>
          <w:tcPr>
            <w:tcW w:w="1547" w:type="dxa"/>
            <w:gridSpan w:val="2"/>
            <w:hideMark/>
          </w:tcPr>
          <w:p w14:paraId="08E05249" w14:textId="513453B1" w:rsidR="003E4D4B" w:rsidRPr="00F30CEB" w:rsidRDefault="003E4D4B" w:rsidP="003F08F3">
            <w:pPr>
              <w:spacing w:line="312" w:lineRule="auto"/>
              <w:ind w:right="-694"/>
              <w:jc w:val="both"/>
              <w:rPr>
                <w:szCs w:val="24"/>
              </w:rPr>
            </w:pPr>
            <w:r w:rsidRPr="00F30CEB">
              <w:rPr>
                <w:szCs w:val="24"/>
              </w:rPr>
              <w:t>1. Pasūtītājs</w:t>
            </w:r>
            <w:r w:rsidR="00FE644E" w:rsidRPr="00F30CEB">
              <w:rPr>
                <w:szCs w:val="24"/>
              </w:rPr>
              <w:t>:</w:t>
            </w:r>
            <w:r w:rsidRPr="00F30CEB">
              <w:rPr>
                <w:szCs w:val="24"/>
              </w:rPr>
              <w:t xml:space="preserve"> </w:t>
            </w:r>
          </w:p>
        </w:tc>
        <w:tc>
          <w:tcPr>
            <w:tcW w:w="7951" w:type="dxa"/>
            <w:gridSpan w:val="5"/>
            <w:tcBorders>
              <w:top w:val="nil"/>
              <w:left w:val="nil"/>
              <w:bottom w:val="single" w:sz="4" w:space="0" w:color="auto"/>
              <w:right w:val="nil"/>
            </w:tcBorders>
            <w:hideMark/>
          </w:tcPr>
          <w:p w14:paraId="20C1750A" w14:textId="3E74A2B8" w:rsidR="003E4D4B" w:rsidRPr="00064F12" w:rsidRDefault="006E227A" w:rsidP="003F08F3">
            <w:pPr>
              <w:spacing w:line="312" w:lineRule="auto"/>
              <w:jc w:val="center"/>
              <w:rPr>
                <w:b/>
                <w:bCs/>
                <w:szCs w:val="24"/>
              </w:rPr>
            </w:pPr>
            <w:r w:rsidRPr="00064F12">
              <w:rPr>
                <w:b/>
                <w:bCs/>
                <w:szCs w:val="24"/>
              </w:rPr>
              <w:t>SIA</w:t>
            </w:r>
            <w:r w:rsidR="0054730C" w:rsidRPr="00064F12">
              <w:rPr>
                <w:b/>
                <w:bCs/>
                <w:szCs w:val="24"/>
              </w:rPr>
              <w:t xml:space="preserve"> “Publisko aktīvu pārvaldītājs P</w:t>
            </w:r>
            <w:r w:rsidR="00036CC5" w:rsidRPr="00064F12">
              <w:rPr>
                <w:b/>
                <w:bCs/>
                <w:szCs w:val="24"/>
              </w:rPr>
              <w:t>ossessor</w:t>
            </w:r>
            <w:r w:rsidR="0054730C" w:rsidRPr="00064F12">
              <w:rPr>
                <w:b/>
                <w:bCs/>
                <w:szCs w:val="24"/>
              </w:rPr>
              <w:t>”</w:t>
            </w:r>
          </w:p>
        </w:tc>
      </w:tr>
      <w:tr w:rsidR="003E4D4B" w:rsidRPr="00F30CEB" w14:paraId="376B5E3F" w14:textId="77777777" w:rsidTr="00FE644E">
        <w:trPr>
          <w:cantSplit/>
          <w:trHeight w:val="233"/>
        </w:trPr>
        <w:tc>
          <w:tcPr>
            <w:tcW w:w="1187" w:type="dxa"/>
            <w:hideMark/>
          </w:tcPr>
          <w:p w14:paraId="66050ECF" w14:textId="225B2264" w:rsidR="003E4D4B" w:rsidRPr="00F30CEB" w:rsidRDefault="003E4D4B" w:rsidP="003F08F3">
            <w:pPr>
              <w:spacing w:line="312" w:lineRule="auto"/>
              <w:ind w:right="-288"/>
              <w:jc w:val="both"/>
              <w:rPr>
                <w:b/>
                <w:szCs w:val="24"/>
              </w:rPr>
            </w:pPr>
            <w:r w:rsidRPr="00F30CEB">
              <w:rPr>
                <w:b/>
                <w:szCs w:val="24"/>
              </w:rPr>
              <w:t>Tālru</w:t>
            </w:r>
            <w:r w:rsidR="00FD0253" w:rsidRPr="00F30CEB">
              <w:rPr>
                <w:b/>
                <w:szCs w:val="24"/>
              </w:rPr>
              <w:t>nis</w:t>
            </w:r>
            <w:r w:rsidR="00FE644E" w:rsidRPr="00F30CEB">
              <w:rPr>
                <w:b/>
                <w:szCs w:val="24"/>
              </w:rPr>
              <w:t>:</w:t>
            </w:r>
          </w:p>
        </w:tc>
        <w:tc>
          <w:tcPr>
            <w:tcW w:w="360" w:type="dxa"/>
            <w:hideMark/>
          </w:tcPr>
          <w:p w14:paraId="6B160CA3" w14:textId="77777777" w:rsidR="003E4D4B" w:rsidRPr="00F30CEB" w:rsidRDefault="003E4D4B" w:rsidP="003F08F3">
            <w:pPr>
              <w:spacing w:line="312" w:lineRule="auto"/>
              <w:ind w:right="-694"/>
              <w:jc w:val="right"/>
              <w:rPr>
                <w:szCs w:val="24"/>
              </w:rPr>
            </w:pPr>
            <w:r w:rsidRPr="00F30CEB">
              <w:rPr>
                <w:b/>
                <w:szCs w:val="24"/>
              </w:rPr>
              <w:t>-</w:t>
            </w:r>
          </w:p>
        </w:tc>
        <w:tc>
          <w:tcPr>
            <w:tcW w:w="1855" w:type="dxa"/>
            <w:tcBorders>
              <w:top w:val="nil"/>
              <w:left w:val="nil"/>
              <w:bottom w:val="single" w:sz="4" w:space="0" w:color="auto"/>
              <w:right w:val="nil"/>
            </w:tcBorders>
            <w:hideMark/>
          </w:tcPr>
          <w:p w14:paraId="47EFC991" w14:textId="77777777" w:rsidR="003E4D4B" w:rsidRPr="00F30CEB" w:rsidRDefault="003E4D4B" w:rsidP="003F08F3">
            <w:pPr>
              <w:spacing w:line="312" w:lineRule="auto"/>
              <w:ind w:right="-694"/>
              <w:rPr>
                <w:szCs w:val="24"/>
              </w:rPr>
            </w:pPr>
            <w:r w:rsidRPr="00F30CEB">
              <w:rPr>
                <w:szCs w:val="24"/>
              </w:rPr>
              <w:t>67021358</w:t>
            </w:r>
          </w:p>
        </w:tc>
        <w:tc>
          <w:tcPr>
            <w:tcW w:w="1134" w:type="dxa"/>
            <w:hideMark/>
          </w:tcPr>
          <w:p w14:paraId="55149F5C" w14:textId="608D2897" w:rsidR="003E4D4B" w:rsidRPr="00F30CEB" w:rsidRDefault="003E4D4B" w:rsidP="003F08F3">
            <w:pPr>
              <w:spacing w:line="312" w:lineRule="auto"/>
              <w:ind w:right="-108"/>
              <w:jc w:val="center"/>
              <w:rPr>
                <w:szCs w:val="24"/>
              </w:rPr>
            </w:pPr>
            <w:r w:rsidRPr="00F30CEB">
              <w:rPr>
                <w:b/>
                <w:szCs w:val="24"/>
              </w:rPr>
              <w:t>Fakss</w:t>
            </w:r>
            <w:r w:rsidR="00FE644E" w:rsidRPr="00F30CEB">
              <w:rPr>
                <w:b/>
                <w:szCs w:val="24"/>
              </w:rPr>
              <w:t>:</w:t>
            </w:r>
            <w:r w:rsidRPr="00F30CEB">
              <w:rPr>
                <w:b/>
                <w:szCs w:val="24"/>
              </w:rPr>
              <w:t xml:space="preserve"> </w:t>
            </w:r>
          </w:p>
        </w:tc>
        <w:tc>
          <w:tcPr>
            <w:tcW w:w="1276" w:type="dxa"/>
            <w:tcBorders>
              <w:top w:val="nil"/>
              <w:left w:val="nil"/>
              <w:bottom w:val="single" w:sz="4" w:space="0" w:color="auto"/>
              <w:right w:val="nil"/>
            </w:tcBorders>
            <w:hideMark/>
          </w:tcPr>
          <w:p w14:paraId="1332648A" w14:textId="77777777" w:rsidR="003E4D4B" w:rsidRPr="00F30CEB" w:rsidRDefault="003E4D4B" w:rsidP="003F08F3">
            <w:pPr>
              <w:spacing w:line="312" w:lineRule="auto"/>
              <w:ind w:right="-694"/>
              <w:rPr>
                <w:szCs w:val="24"/>
              </w:rPr>
            </w:pPr>
            <w:r w:rsidRPr="00F30CEB">
              <w:rPr>
                <w:szCs w:val="24"/>
              </w:rPr>
              <w:t>67830363</w:t>
            </w:r>
          </w:p>
        </w:tc>
        <w:tc>
          <w:tcPr>
            <w:tcW w:w="1134" w:type="dxa"/>
            <w:hideMark/>
          </w:tcPr>
          <w:p w14:paraId="0F47CCFD" w14:textId="51AFCE60" w:rsidR="003E4D4B" w:rsidRPr="00F30CEB" w:rsidRDefault="003E4D4B" w:rsidP="003F08F3">
            <w:pPr>
              <w:spacing w:line="312" w:lineRule="auto"/>
              <w:ind w:left="-57" w:right="-694"/>
              <w:rPr>
                <w:szCs w:val="24"/>
              </w:rPr>
            </w:pPr>
            <w:r w:rsidRPr="00F30CEB">
              <w:rPr>
                <w:b/>
                <w:szCs w:val="24"/>
              </w:rPr>
              <w:t xml:space="preserve">E </w:t>
            </w:r>
            <w:r w:rsidR="00FE644E" w:rsidRPr="00F30CEB">
              <w:rPr>
                <w:b/>
                <w:szCs w:val="24"/>
              </w:rPr>
              <w:t>–</w:t>
            </w:r>
            <w:r w:rsidRPr="00F30CEB">
              <w:rPr>
                <w:b/>
                <w:szCs w:val="24"/>
              </w:rPr>
              <w:t xml:space="preserve"> pasts</w:t>
            </w:r>
            <w:r w:rsidR="00FE644E" w:rsidRPr="00F30CEB">
              <w:rPr>
                <w:b/>
                <w:szCs w:val="24"/>
              </w:rPr>
              <w:t>:</w:t>
            </w:r>
          </w:p>
        </w:tc>
        <w:tc>
          <w:tcPr>
            <w:tcW w:w="2552" w:type="dxa"/>
            <w:tcBorders>
              <w:top w:val="nil"/>
              <w:left w:val="nil"/>
              <w:bottom w:val="single" w:sz="4" w:space="0" w:color="auto"/>
              <w:right w:val="nil"/>
            </w:tcBorders>
            <w:hideMark/>
          </w:tcPr>
          <w:p w14:paraId="508FCAFE" w14:textId="77777777" w:rsidR="003E4D4B" w:rsidRPr="00F30CEB" w:rsidRDefault="003E4D4B" w:rsidP="003F08F3">
            <w:pPr>
              <w:spacing w:line="312" w:lineRule="auto"/>
              <w:ind w:left="-16" w:right="-108"/>
              <w:rPr>
                <w:szCs w:val="24"/>
              </w:rPr>
            </w:pPr>
            <w:r w:rsidRPr="00F30CEB">
              <w:rPr>
                <w:szCs w:val="24"/>
              </w:rPr>
              <w:t>info@p</w:t>
            </w:r>
            <w:r w:rsidR="0054730C" w:rsidRPr="00F30CEB">
              <w:rPr>
                <w:szCs w:val="24"/>
              </w:rPr>
              <w:t>ossessor</w:t>
            </w:r>
            <w:r w:rsidRPr="00F30CEB">
              <w:rPr>
                <w:szCs w:val="24"/>
              </w:rPr>
              <w:t>.gov.lv</w:t>
            </w:r>
          </w:p>
        </w:tc>
      </w:tr>
    </w:tbl>
    <w:p w14:paraId="2D0B66E9" w14:textId="77777777" w:rsidR="003E4D4B" w:rsidRPr="00F30CEB" w:rsidRDefault="003E4D4B" w:rsidP="003E4D4B">
      <w:pPr>
        <w:spacing w:line="312" w:lineRule="auto"/>
        <w:ind w:right="-694"/>
        <w:jc w:val="right"/>
        <w:rPr>
          <w:b/>
          <w:szCs w:val="24"/>
        </w:rPr>
      </w:pPr>
    </w:p>
    <w:tbl>
      <w:tblPr>
        <w:tblW w:w="9498" w:type="dxa"/>
        <w:tblLayout w:type="fixed"/>
        <w:tblLook w:val="04A0" w:firstRow="1" w:lastRow="0" w:firstColumn="1" w:lastColumn="0" w:noHBand="0" w:noVBand="1"/>
      </w:tblPr>
      <w:tblGrid>
        <w:gridCol w:w="4536"/>
        <w:gridCol w:w="4962"/>
      </w:tblGrid>
      <w:tr w:rsidR="003E4D4B" w:rsidRPr="00F30CEB" w14:paraId="18B8B4AC" w14:textId="77777777" w:rsidTr="00CB6145">
        <w:trPr>
          <w:cantSplit/>
        </w:trPr>
        <w:tc>
          <w:tcPr>
            <w:tcW w:w="4536" w:type="dxa"/>
            <w:vMerge w:val="restart"/>
            <w:hideMark/>
          </w:tcPr>
          <w:p w14:paraId="2977D22F" w14:textId="1FDDDED9" w:rsidR="003E4D4B" w:rsidRPr="00F30CEB" w:rsidRDefault="003E4D4B" w:rsidP="003F08F3">
            <w:pPr>
              <w:spacing w:line="312" w:lineRule="auto"/>
              <w:ind w:right="-694"/>
              <w:rPr>
                <w:szCs w:val="24"/>
              </w:rPr>
            </w:pPr>
            <w:r w:rsidRPr="00F30CEB">
              <w:rPr>
                <w:szCs w:val="24"/>
              </w:rPr>
              <w:t>2. Paredzamā iepirkuma priekšmets</w:t>
            </w:r>
            <w:r w:rsidR="00FE644E" w:rsidRPr="00F30CEB">
              <w:rPr>
                <w:szCs w:val="24"/>
              </w:rPr>
              <w:t>:</w:t>
            </w:r>
            <w:r w:rsidRPr="00F30CEB">
              <w:rPr>
                <w:szCs w:val="24"/>
              </w:rPr>
              <w:t xml:space="preserve"> </w:t>
            </w:r>
          </w:p>
        </w:tc>
        <w:tc>
          <w:tcPr>
            <w:tcW w:w="4962" w:type="dxa"/>
            <w:tcBorders>
              <w:top w:val="nil"/>
              <w:left w:val="nil"/>
              <w:bottom w:val="single" w:sz="4" w:space="0" w:color="auto"/>
              <w:right w:val="nil"/>
            </w:tcBorders>
            <w:hideMark/>
          </w:tcPr>
          <w:p w14:paraId="74C7313C" w14:textId="4C80AD79" w:rsidR="003E4D4B" w:rsidRPr="00F30CEB" w:rsidRDefault="00824ECD" w:rsidP="007A703B">
            <w:pPr>
              <w:jc w:val="center"/>
              <w:rPr>
                <w:b/>
                <w:szCs w:val="24"/>
              </w:rPr>
            </w:pPr>
            <w:r>
              <w:rPr>
                <w:b/>
                <w:szCs w:val="24"/>
              </w:rPr>
              <w:t>Mazlietota</w:t>
            </w:r>
            <w:r w:rsidRPr="008C08E1">
              <w:rPr>
                <w:b/>
                <w:szCs w:val="24"/>
              </w:rPr>
              <w:t xml:space="preserve"> transportlīdzekļa noma</w:t>
            </w:r>
          </w:p>
        </w:tc>
      </w:tr>
      <w:tr w:rsidR="003E4D4B" w:rsidRPr="00F30CEB" w14:paraId="18D24012" w14:textId="77777777" w:rsidTr="00CB6145">
        <w:trPr>
          <w:cantSplit/>
        </w:trPr>
        <w:tc>
          <w:tcPr>
            <w:tcW w:w="4536" w:type="dxa"/>
            <w:vMerge/>
            <w:vAlign w:val="center"/>
            <w:hideMark/>
          </w:tcPr>
          <w:p w14:paraId="00F7F74A" w14:textId="77777777" w:rsidR="003E4D4B" w:rsidRPr="00F30CEB" w:rsidRDefault="003E4D4B" w:rsidP="003F08F3">
            <w:pPr>
              <w:rPr>
                <w:szCs w:val="24"/>
              </w:rPr>
            </w:pPr>
          </w:p>
        </w:tc>
        <w:tc>
          <w:tcPr>
            <w:tcW w:w="4962" w:type="dxa"/>
            <w:tcBorders>
              <w:top w:val="single" w:sz="4" w:space="0" w:color="auto"/>
              <w:left w:val="nil"/>
              <w:bottom w:val="nil"/>
              <w:right w:val="nil"/>
            </w:tcBorders>
            <w:hideMark/>
          </w:tcPr>
          <w:p w14:paraId="43D68C54" w14:textId="77777777" w:rsidR="003E4D4B" w:rsidRPr="00F30CEB" w:rsidRDefault="003E4D4B" w:rsidP="00CB6145">
            <w:pPr>
              <w:spacing w:line="312" w:lineRule="auto"/>
              <w:jc w:val="center"/>
              <w:rPr>
                <w:b/>
                <w:szCs w:val="24"/>
              </w:rPr>
            </w:pPr>
            <w:r w:rsidRPr="00F30CEB">
              <w:rPr>
                <w:b/>
                <w:szCs w:val="24"/>
              </w:rPr>
              <w:t>(nosaukums)</w:t>
            </w:r>
          </w:p>
        </w:tc>
      </w:tr>
    </w:tbl>
    <w:p w14:paraId="54F0B167" w14:textId="1DECD176" w:rsidR="003E4D4B" w:rsidRPr="00F30CEB" w:rsidRDefault="003E4D4B" w:rsidP="009A0A29">
      <w:pPr>
        <w:spacing w:line="312" w:lineRule="auto"/>
        <w:ind w:left="-180" w:right="-694"/>
        <w:jc w:val="both"/>
        <w:rPr>
          <w:b/>
          <w:szCs w:val="24"/>
        </w:rPr>
      </w:pPr>
      <w:r w:rsidRPr="00F30CEB">
        <w:rPr>
          <w:b/>
          <w:szCs w:val="24"/>
        </w:rPr>
        <w:t xml:space="preserve">  </w:t>
      </w:r>
      <w:r w:rsidR="009A0A29" w:rsidRPr="00F30CEB">
        <w:rPr>
          <w:b/>
          <w:szCs w:val="24"/>
        </w:rPr>
        <w:tab/>
      </w:r>
      <w:r w:rsidRPr="00F30CEB">
        <w:rPr>
          <w:szCs w:val="24"/>
        </w:rPr>
        <w:t>3. Identifikācijas numurs</w:t>
      </w:r>
      <w:r w:rsidR="00896A23" w:rsidRPr="00F30CEB">
        <w:rPr>
          <w:bCs/>
          <w:szCs w:val="24"/>
        </w:rPr>
        <w:t>:</w:t>
      </w:r>
      <w:r w:rsidRPr="00F30CEB">
        <w:rPr>
          <w:b/>
          <w:szCs w:val="24"/>
        </w:rPr>
        <w:t xml:space="preserve"> </w:t>
      </w:r>
      <w:r w:rsidR="007D1BDF" w:rsidRPr="00F30CEB">
        <w:rPr>
          <w:b/>
          <w:szCs w:val="24"/>
        </w:rPr>
        <w:t>P</w:t>
      </w:r>
      <w:r w:rsidR="0054730C" w:rsidRPr="00F30CEB">
        <w:rPr>
          <w:b/>
          <w:szCs w:val="24"/>
        </w:rPr>
        <w:t>OSSESSOR</w:t>
      </w:r>
      <w:r w:rsidR="007D1BDF" w:rsidRPr="00F30CEB">
        <w:rPr>
          <w:b/>
          <w:szCs w:val="24"/>
        </w:rPr>
        <w:t>/</w:t>
      </w:r>
      <w:r w:rsidR="00EA52E1" w:rsidRPr="00F30CEB">
        <w:rPr>
          <w:b/>
          <w:szCs w:val="24"/>
        </w:rPr>
        <w:t>20</w:t>
      </w:r>
      <w:r w:rsidR="0054730C" w:rsidRPr="00F30CEB">
        <w:rPr>
          <w:b/>
          <w:szCs w:val="24"/>
        </w:rPr>
        <w:t>2</w:t>
      </w:r>
      <w:r w:rsidR="00B359C5" w:rsidRPr="00F30CEB">
        <w:rPr>
          <w:b/>
          <w:szCs w:val="24"/>
        </w:rPr>
        <w:t>3/</w:t>
      </w:r>
      <w:r w:rsidR="00561486">
        <w:rPr>
          <w:b/>
          <w:szCs w:val="24"/>
        </w:rPr>
        <w:t>55</w:t>
      </w:r>
    </w:p>
    <w:tbl>
      <w:tblPr>
        <w:tblW w:w="9498" w:type="dxa"/>
        <w:tblLayout w:type="fixed"/>
        <w:tblLook w:val="04A0" w:firstRow="1" w:lastRow="0" w:firstColumn="1" w:lastColumn="0" w:noHBand="0" w:noVBand="1"/>
      </w:tblPr>
      <w:tblGrid>
        <w:gridCol w:w="4538"/>
        <w:gridCol w:w="4960"/>
      </w:tblGrid>
      <w:tr w:rsidR="003E4D4B" w:rsidRPr="00F30CEB" w14:paraId="11805091" w14:textId="77777777" w:rsidTr="00FE644E">
        <w:trPr>
          <w:cantSplit/>
          <w:trHeight w:val="647"/>
        </w:trPr>
        <w:tc>
          <w:tcPr>
            <w:tcW w:w="4538" w:type="dxa"/>
            <w:vMerge w:val="restart"/>
            <w:hideMark/>
          </w:tcPr>
          <w:p w14:paraId="30D2A578" w14:textId="77777777" w:rsidR="003E4D4B" w:rsidRPr="00F30CEB" w:rsidRDefault="003E4D4B" w:rsidP="003F08F3">
            <w:pPr>
              <w:spacing w:line="312" w:lineRule="auto"/>
              <w:ind w:left="-180" w:right="-57"/>
              <w:rPr>
                <w:szCs w:val="24"/>
              </w:rPr>
            </w:pPr>
            <w:r w:rsidRPr="00F30CEB">
              <w:rPr>
                <w:szCs w:val="24"/>
              </w:rPr>
              <w:t xml:space="preserve">  </w:t>
            </w:r>
          </w:p>
          <w:p w14:paraId="1C22B966" w14:textId="3A2B3DB5" w:rsidR="003E4D4B" w:rsidRPr="00F30CEB" w:rsidRDefault="003E4D4B" w:rsidP="003F08F3">
            <w:pPr>
              <w:spacing w:line="312" w:lineRule="auto"/>
              <w:ind w:right="-57"/>
              <w:rPr>
                <w:szCs w:val="24"/>
              </w:rPr>
            </w:pPr>
            <w:r w:rsidRPr="00F30CEB">
              <w:rPr>
                <w:szCs w:val="24"/>
              </w:rPr>
              <w:t>4. Paredzamā līgumcena EUR (bez PVN)</w:t>
            </w:r>
            <w:r w:rsidR="00896A23" w:rsidRPr="00F30CEB">
              <w:rPr>
                <w:szCs w:val="24"/>
              </w:rPr>
              <w:t>:</w:t>
            </w:r>
          </w:p>
        </w:tc>
        <w:tc>
          <w:tcPr>
            <w:tcW w:w="4960" w:type="dxa"/>
            <w:tcBorders>
              <w:top w:val="nil"/>
              <w:left w:val="nil"/>
              <w:right w:val="nil"/>
            </w:tcBorders>
          </w:tcPr>
          <w:p w14:paraId="7B2F387F" w14:textId="77777777" w:rsidR="003E4D4B" w:rsidRPr="00F30CEB" w:rsidRDefault="003E4D4B" w:rsidP="003F08F3">
            <w:pPr>
              <w:spacing w:line="312" w:lineRule="auto"/>
              <w:ind w:left="612"/>
              <w:jc w:val="center"/>
              <w:rPr>
                <w:b/>
                <w:szCs w:val="24"/>
              </w:rPr>
            </w:pPr>
          </w:p>
          <w:p w14:paraId="5D97540D" w14:textId="456DFE7D" w:rsidR="003E4D4B" w:rsidRPr="00F30CEB" w:rsidRDefault="00BA69A0" w:rsidP="009618FB">
            <w:pPr>
              <w:ind w:left="612"/>
              <w:jc w:val="center"/>
              <w:rPr>
                <w:b/>
                <w:szCs w:val="24"/>
              </w:rPr>
            </w:pPr>
            <w:r w:rsidRPr="00F30CEB">
              <w:rPr>
                <w:b/>
                <w:szCs w:val="24"/>
              </w:rPr>
              <w:t xml:space="preserve">līdz </w:t>
            </w:r>
            <w:r w:rsidR="002565F0" w:rsidRPr="00F30CEB">
              <w:rPr>
                <w:b/>
                <w:szCs w:val="24"/>
              </w:rPr>
              <w:t>9’999,99</w:t>
            </w:r>
            <w:r w:rsidR="009618FB" w:rsidRPr="00F30CEB">
              <w:rPr>
                <w:b/>
                <w:szCs w:val="24"/>
              </w:rPr>
              <w:t xml:space="preserve"> </w:t>
            </w:r>
            <w:r w:rsidRPr="00F30CEB">
              <w:rPr>
                <w:b/>
                <w:szCs w:val="24"/>
              </w:rPr>
              <w:t>EUR bez PVN</w:t>
            </w:r>
          </w:p>
        </w:tc>
      </w:tr>
      <w:tr w:rsidR="003E4D4B" w:rsidRPr="00F30CEB" w14:paraId="134F4E6B" w14:textId="77777777" w:rsidTr="00FE644E">
        <w:trPr>
          <w:cantSplit/>
          <w:trHeight w:val="58"/>
        </w:trPr>
        <w:tc>
          <w:tcPr>
            <w:tcW w:w="4538" w:type="dxa"/>
            <w:vMerge/>
            <w:vAlign w:val="center"/>
            <w:hideMark/>
          </w:tcPr>
          <w:p w14:paraId="029F75FD" w14:textId="77777777" w:rsidR="003E4D4B" w:rsidRPr="00F30CEB" w:rsidRDefault="003E4D4B" w:rsidP="003F08F3">
            <w:pPr>
              <w:rPr>
                <w:szCs w:val="24"/>
              </w:rPr>
            </w:pPr>
          </w:p>
        </w:tc>
        <w:tc>
          <w:tcPr>
            <w:tcW w:w="4960" w:type="dxa"/>
            <w:tcBorders>
              <w:left w:val="nil"/>
              <w:bottom w:val="nil"/>
              <w:right w:val="nil"/>
            </w:tcBorders>
          </w:tcPr>
          <w:p w14:paraId="3A7E1DF0" w14:textId="77777777" w:rsidR="003E4D4B" w:rsidRPr="00F30CEB" w:rsidRDefault="003E4D4B" w:rsidP="003F08F3">
            <w:pPr>
              <w:spacing w:line="312" w:lineRule="auto"/>
              <w:jc w:val="center"/>
              <w:rPr>
                <w:b/>
                <w:szCs w:val="24"/>
              </w:rPr>
            </w:pPr>
          </w:p>
        </w:tc>
      </w:tr>
    </w:tbl>
    <w:p w14:paraId="64801B43" w14:textId="77777777" w:rsidR="003E4D4B" w:rsidRPr="00F30CEB" w:rsidRDefault="003E4D4B" w:rsidP="003E4D4B">
      <w:pPr>
        <w:spacing w:line="312" w:lineRule="auto"/>
        <w:jc w:val="both"/>
        <w:rPr>
          <w:b/>
          <w:szCs w:val="24"/>
        </w:rPr>
      </w:pPr>
    </w:p>
    <w:tbl>
      <w:tblPr>
        <w:tblW w:w="9570" w:type="dxa"/>
        <w:tblLayout w:type="fixed"/>
        <w:tblLook w:val="04A0" w:firstRow="1" w:lastRow="0" w:firstColumn="1" w:lastColumn="0" w:noHBand="0" w:noVBand="1"/>
      </w:tblPr>
      <w:tblGrid>
        <w:gridCol w:w="4502"/>
        <w:gridCol w:w="5068"/>
      </w:tblGrid>
      <w:tr w:rsidR="003E4D4B" w:rsidRPr="00F30CEB" w14:paraId="2465DF36" w14:textId="77777777" w:rsidTr="003F08F3">
        <w:trPr>
          <w:cantSplit/>
        </w:trPr>
        <w:tc>
          <w:tcPr>
            <w:tcW w:w="4502" w:type="dxa"/>
            <w:vMerge w:val="restart"/>
            <w:hideMark/>
          </w:tcPr>
          <w:p w14:paraId="21A2C29E" w14:textId="1B935512" w:rsidR="003E4D4B" w:rsidRPr="00F30CEB" w:rsidRDefault="003E4D4B" w:rsidP="003F08F3">
            <w:pPr>
              <w:spacing w:line="312" w:lineRule="auto"/>
              <w:ind w:right="-694" w:hanging="180"/>
              <w:jc w:val="both"/>
              <w:rPr>
                <w:szCs w:val="24"/>
              </w:rPr>
            </w:pPr>
            <w:r w:rsidRPr="00F30CEB">
              <w:rPr>
                <w:szCs w:val="24"/>
              </w:rPr>
              <w:t xml:space="preserve">  5. Kontaktpersona</w:t>
            </w:r>
            <w:r w:rsidR="00036CC5" w:rsidRPr="00F30CEB">
              <w:rPr>
                <w:szCs w:val="24"/>
              </w:rPr>
              <w:t>s</w:t>
            </w:r>
            <w:r w:rsidRPr="00F30CEB">
              <w:rPr>
                <w:szCs w:val="24"/>
              </w:rPr>
              <w:t xml:space="preserve"> informācijas saņemšanai </w:t>
            </w:r>
          </w:p>
          <w:p w14:paraId="7C10E2BD" w14:textId="177707FF" w:rsidR="003E4D4B" w:rsidRPr="00F30CEB" w:rsidRDefault="003E4D4B" w:rsidP="003F08F3">
            <w:pPr>
              <w:spacing w:line="312" w:lineRule="auto"/>
              <w:ind w:left="180" w:right="-694"/>
              <w:jc w:val="both"/>
              <w:rPr>
                <w:szCs w:val="24"/>
              </w:rPr>
            </w:pPr>
            <w:r w:rsidRPr="00F30CEB">
              <w:rPr>
                <w:szCs w:val="24"/>
              </w:rPr>
              <w:t>par iepirkumu</w:t>
            </w:r>
            <w:r w:rsidR="00FE644E" w:rsidRPr="00F30CEB">
              <w:rPr>
                <w:bCs/>
                <w:szCs w:val="24"/>
              </w:rPr>
              <w:t>:</w:t>
            </w:r>
          </w:p>
        </w:tc>
        <w:tc>
          <w:tcPr>
            <w:tcW w:w="5068" w:type="dxa"/>
            <w:tcBorders>
              <w:top w:val="nil"/>
              <w:left w:val="nil"/>
              <w:bottom w:val="single" w:sz="4" w:space="0" w:color="auto"/>
              <w:right w:val="nil"/>
            </w:tcBorders>
            <w:hideMark/>
          </w:tcPr>
          <w:p w14:paraId="2ED76778" w14:textId="65AFB31F" w:rsidR="005B74F6" w:rsidRPr="00F30CEB" w:rsidRDefault="005B74F6" w:rsidP="005B74F6">
            <w:pPr>
              <w:spacing w:line="312" w:lineRule="auto"/>
              <w:ind w:right="-108"/>
              <w:jc w:val="center"/>
              <w:rPr>
                <w:bCs/>
                <w:szCs w:val="24"/>
              </w:rPr>
            </w:pPr>
            <w:r w:rsidRPr="00F30CEB">
              <w:rPr>
                <w:bCs/>
                <w:szCs w:val="24"/>
              </w:rPr>
              <w:t>Ingrīda Purmale 67021319 Ingrida.Purmale@</w:t>
            </w:r>
            <w:r w:rsidR="0054730C" w:rsidRPr="00F30CEB">
              <w:rPr>
                <w:bCs/>
                <w:szCs w:val="24"/>
              </w:rPr>
              <w:t>possessor</w:t>
            </w:r>
            <w:r w:rsidRPr="00F30CEB">
              <w:rPr>
                <w:bCs/>
                <w:szCs w:val="24"/>
              </w:rPr>
              <w:t>.gov.lv</w:t>
            </w:r>
          </w:p>
          <w:p w14:paraId="18A93559" w14:textId="77777777" w:rsidR="005B74F6" w:rsidRPr="00F30CEB" w:rsidRDefault="005B74F6" w:rsidP="005B74F6">
            <w:pPr>
              <w:spacing w:line="312" w:lineRule="auto"/>
              <w:ind w:right="-108"/>
              <w:jc w:val="center"/>
              <w:rPr>
                <w:b/>
                <w:szCs w:val="24"/>
              </w:rPr>
            </w:pPr>
            <w:r w:rsidRPr="00F30CEB">
              <w:rPr>
                <w:bCs/>
                <w:szCs w:val="24"/>
              </w:rPr>
              <w:t>Eva Jonāse 67021336</w:t>
            </w:r>
          </w:p>
          <w:p w14:paraId="2E704723" w14:textId="77777777" w:rsidR="003E4D4B" w:rsidRPr="00F30CEB" w:rsidRDefault="005B74F6" w:rsidP="005B74F6">
            <w:pPr>
              <w:spacing w:line="312" w:lineRule="auto"/>
              <w:ind w:right="-108"/>
              <w:jc w:val="center"/>
              <w:rPr>
                <w:b/>
                <w:szCs w:val="24"/>
              </w:rPr>
            </w:pPr>
            <w:r w:rsidRPr="00F30CEB">
              <w:rPr>
                <w:szCs w:val="24"/>
              </w:rPr>
              <w:t>Eva.Jonase@</w:t>
            </w:r>
            <w:r w:rsidR="0054730C" w:rsidRPr="00F30CEB">
              <w:rPr>
                <w:szCs w:val="24"/>
              </w:rPr>
              <w:t>possessor</w:t>
            </w:r>
            <w:r w:rsidRPr="00F30CEB">
              <w:rPr>
                <w:szCs w:val="24"/>
              </w:rPr>
              <w:t>.gov.lv</w:t>
            </w:r>
          </w:p>
        </w:tc>
      </w:tr>
      <w:tr w:rsidR="003E4D4B" w:rsidRPr="00F30CEB" w14:paraId="5E634C18" w14:textId="77777777" w:rsidTr="00005CB8">
        <w:trPr>
          <w:cantSplit/>
        </w:trPr>
        <w:tc>
          <w:tcPr>
            <w:tcW w:w="4502" w:type="dxa"/>
            <w:vMerge/>
            <w:vAlign w:val="center"/>
            <w:hideMark/>
          </w:tcPr>
          <w:p w14:paraId="7330D7C2" w14:textId="77777777" w:rsidR="003E4D4B" w:rsidRPr="00F30CEB" w:rsidRDefault="003E4D4B" w:rsidP="003F08F3">
            <w:pPr>
              <w:rPr>
                <w:szCs w:val="24"/>
              </w:rPr>
            </w:pPr>
          </w:p>
        </w:tc>
        <w:tc>
          <w:tcPr>
            <w:tcW w:w="5068" w:type="dxa"/>
            <w:tcBorders>
              <w:top w:val="single" w:sz="4" w:space="0" w:color="auto"/>
              <w:left w:val="nil"/>
              <w:bottom w:val="single" w:sz="4" w:space="0" w:color="auto"/>
              <w:right w:val="nil"/>
            </w:tcBorders>
            <w:hideMark/>
          </w:tcPr>
          <w:p w14:paraId="1CB171B1" w14:textId="4EFAFF21" w:rsidR="003E4D4B" w:rsidRPr="00F30CEB" w:rsidRDefault="003E4D4B" w:rsidP="00020A74">
            <w:pPr>
              <w:spacing w:line="312" w:lineRule="auto"/>
              <w:ind w:left="-107" w:firstLine="37"/>
              <w:jc w:val="center"/>
              <w:rPr>
                <w:b/>
                <w:sz w:val="20"/>
              </w:rPr>
            </w:pPr>
            <w:r w:rsidRPr="00F30CEB">
              <w:rPr>
                <w:b/>
                <w:sz w:val="20"/>
              </w:rPr>
              <w:t>(vārds, uzvārds, tālruņa numurs un</w:t>
            </w:r>
            <w:r w:rsidR="00020A74" w:rsidRPr="00F30CEB">
              <w:rPr>
                <w:b/>
                <w:sz w:val="20"/>
              </w:rPr>
              <w:t xml:space="preserve"> </w:t>
            </w:r>
            <w:r w:rsidRPr="00F30CEB">
              <w:rPr>
                <w:b/>
                <w:sz w:val="20"/>
              </w:rPr>
              <w:t>e-pasta adrese)</w:t>
            </w:r>
          </w:p>
        </w:tc>
      </w:tr>
      <w:tr w:rsidR="002565F0" w:rsidRPr="00F30CEB" w14:paraId="53436FE8" w14:textId="77777777" w:rsidTr="00005CB8">
        <w:trPr>
          <w:cantSplit/>
        </w:trPr>
        <w:tc>
          <w:tcPr>
            <w:tcW w:w="4502" w:type="dxa"/>
            <w:vAlign w:val="center"/>
          </w:tcPr>
          <w:p w14:paraId="220AD354" w14:textId="6DEA4CB5" w:rsidR="007E152D" w:rsidRPr="00F30CEB" w:rsidRDefault="002565F0" w:rsidP="007E152D">
            <w:pPr>
              <w:spacing w:line="276" w:lineRule="auto"/>
              <w:ind w:right="-694"/>
              <w:rPr>
                <w:szCs w:val="24"/>
                <w:lang w:eastAsia="zh-CN"/>
              </w:rPr>
            </w:pPr>
            <w:r w:rsidRPr="00F30CEB">
              <w:rPr>
                <w:szCs w:val="24"/>
              </w:rPr>
              <w:t>6.</w:t>
            </w:r>
            <w:r w:rsidR="007E152D" w:rsidRPr="00F30CEB">
              <w:rPr>
                <w:szCs w:val="24"/>
              </w:rPr>
              <w:t xml:space="preserve"> </w:t>
            </w:r>
            <w:r w:rsidR="007E152D" w:rsidRPr="00F30CEB">
              <w:rPr>
                <w:szCs w:val="24"/>
                <w:lang w:eastAsia="zh-CN"/>
              </w:rPr>
              <w:t xml:space="preserve">Kontaktpersona informācijas saņemšanai </w:t>
            </w:r>
          </w:p>
          <w:p w14:paraId="01AEDBFE" w14:textId="688D871B" w:rsidR="002565F0" w:rsidRPr="00F30CEB" w:rsidRDefault="007E152D" w:rsidP="007E152D">
            <w:pPr>
              <w:rPr>
                <w:szCs w:val="24"/>
              </w:rPr>
            </w:pPr>
            <w:r w:rsidRPr="00F30CEB">
              <w:rPr>
                <w:szCs w:val="24"/>
                <w:lang w:eastAsia="zh-CN"/>
              </w:rPr>
              <w:t>par iepirkum</w:t>
            </w:r>
            <w:r w:rsidR="008F4C12" w:rsidRPr="00F30CEB">
              <w:rPr>
                <w:szCs w:val="24"/>
                <w:lang w:eastAsia="zh-CN"/>
              </w:rPr>
              <w:t>a</w:t>
            </w:r>
            <w:r w:rsidRPr="00F30CEB">
              <w:rPr>
                <w:szCs w:val="24"/>
                <w:lang w:eastAsia="zh-CN"/>
              </w:rPr>
              <w:t xml:space="preserve"> priekšmetu:</w:t>
            </w:r>
          </w:p>
        </w:tc>
        <w:tc>
          <w:tcPr>
            <w:tcW w:w="5068" w:type="dxa"/>
            <w:tcBorders>
              <w:top w:val="single" w:sz="4" w:space="0" w:color="auto"/>
              <w:left w:val="nil"/>
              <w:bottom w:val="single" w:sz="4" w:space="0" w:color="auto"/>
              <w:right w:val="nil"/>
            </w:tcBorders>
          </w:tcPr>
          <w:p w14:paraId="546F665A" w14:textId="77777777" w:rsidR="00D30C12" w:rsidRPr="004974A5" w:rsidRDefault="00D30C12" w:rsidP="00D30C12">
            <w:pPr>
              <w:autoSpaceDE w:val="0"/>
              <w:autoSpaceDN w:val="0"/>
              <w:adjustRightInd w:val="0"/>
              <w:ind w:firstLine="33"/>
              <w:jc w:val="center"/>
              <w:rPr>
                <w:bCs/>
                <w:szCs w:val="24"/>
                <w:u w:val="single"/>
              </w:rPr>
            </w:pPr>
            <w:r w:rsidRPr="004974A5">
              <w:rPr>
                <w:szCs w:val="24"/>
              </w:rPr>
              <w:t>Andris Timma</w:t>
            </w:r>
            <w:r w:rsidRPr="004974A5">
              <w:rPr>
                <w:bCs/>
                <w:szCs w:val="24"/>
              </w:rPr>
              <w:t xml:space="preserve"> </w:t>
            </w:r>
            <w:r w:rsidRPr="004974A5">
              <w:rPr>
                <w:szCs w:val="24"/>
              </w:rPr>
              <w:t>29468638</w:t>
            </w:r>
          </w:p>
          <w:p w14:paraId="2C3A4A5C" w14:textId="50B67E4F" w:rsidR="002565F0" w:rsidRPr="00F30CEB" w:rsidRDefault="00D30C12" w:rsidP="00D30C12">
            <w:pPr>
              <w:spacing w:line="312" w:lineRule="auto"/>
              <w:ind w:left="-107" w:firstLine="37"/>
              <w:jc w:val="center"/>
              <w:rPr>
                <w:b/>
                <w:sz w:val="20"/>
              </w:rPr>
            </w:pPr>
            <w:r w:rsidRPr="004974A5">
              <w:rPr>
                <w:szCs w:val="24"/>
              </w:rPr>
              <w:t>Andris.Timma@possessor.gov.lv</w:t>
            </w:r>
          </w:p>
        </w:tc>
      </w:tr>
    </w:tbl>
    <w:p w14:paraId="226B28C9" w14:textId="77777777" w:rsidR="003E4D4B" w:rsidRPr="00F30CEB" w:rsidRDefault="003E4D4B" w:rsidP="003E4D4B">
      <w:pPr>
        <w:spacing w:line="312" w:lineRule="auto"/>
        <w:rPr>
          <w:b/>
          <w:szCs w:val="24"/>
        </w:rPr>
      </w:pPr>
    </w:p>
    <w:p w14:paraId="39D94FC3" w14:textId="169C3965" w:rsidR="000778EF" w:rsidRPr="00F30CEB" w:rsidRDefault="00E91BBB" w:rsidP="00515D96">
      <w:pPr>
        <w:spacing w:line="312" w:lineRule="auto"/>
        <w:rPr>
          <w:rFonts w:eastAsia="Calibri"/>
          <w:b/>
          <w:szCs w:val="24"/>
          <w:lang w:eastAsia="en-US"/>
        </w:rPr>
      </w:pPr>
      <w:r w:rsidRPr="00F30CEB">
        <w:rPr>
          <w:b/>
          <w:szCs w:val="24"/>
        </w:rPr>
        <w:t>7</w:t>
      </w:r>
      <w:r w:rsidR="003E4D4B" w:rsidRPr="00F30CEB">
        <w:rPr>
          <w:b/>
          <w:szCs w:val="24"/>
        </w:rPr>
        <w:t>. Piedāvājumu iesniegšanas termiņš:</w:t>
      </w:r>
      <w:r w:rsidR="003E4D4B" w:rsidRPr="00F30CEB">
        <w:rPr>
          <w:szCs w:val="24"/>
        </w:rPr>
        <w:t xml:space="preserve"> </w:t>
      </w:r>
      <w:r w:rsidR="003E4D4B" w:rsidRPr="00F30CEB">
        <w:rPr>
          <w:b/>
          <w:szCs w:val="24"/>
        </w:rPr>
        <w:t xml:space="preserve">līdz </w:t>
      </w:r>
      <w:r w:rsidR="00EA52E1" w:rsidRPr="00F30CEB">
        <w:rPr>
          <w:b/>
          <w:szCs w:val="24"/>
        </w:rPr>
        <w:t>20</w:t>
      </w:r>
      <w:r w:rsidR="0054730C" w:rsidRPr="00F30CEB">
        <w:rPr>
          <w:b/>
          <w:szCs w:val="24"/>
        </w:rPr>
        <w:t>2</w:t>
      </w:r>
      <w:r w:rsidR="008E56D2" w:rsidRPr="00F30CEB">
        <w:rPr>
          <w:b/>
          <w:szCs w:val="24"/>
        </w:rPr>
        <w:t>3</w:t>
      </w:r>
      <w:r w:rsidR="003E4D4B" w:rsidRPr="00F30CEB">
        <w:rPr>
          <w:b/>
          <w:szCs w:val="24"/>
        </w:rPr>
        <w:t xml:space="preserve">.gada </w:t>
      </w:r>
      <w:r w:rsidR="00F21B45">
        <w:rPr>
          <w:b/>
          <w:szCs w:val="24"/>
        </w:rPr>
        <w:t>20.oktobra</w:t>
      </w:r>
      <w:r w:rsidR="00D225C3" w:rsidRPr="00F30CEB">
        <w:rPr>
          <w:b/>
          <w:szCs w:val="24"/>
        </w:rPr>
        <w:t xml:space="preserve"> </w:t>
      </w:r>
      <w:r w:rsidR="003E4D4B" w:rsidRPr="00F30CEB">
        <w:rPr>
          <w:b/>
          <w:szCs w:val="24"/>
        </w:rPr>
        <w:t>plkst.</w:t>
      </w:r>
      <w:r w:rsidR="00B539F1" w:rsidRPr="00F30CEB">
        <w:rPr>
          <w:b/>
          <w:szCs w:val="24"/>
        </w:rPr>
        <w:t>1</w:t>
      </w:r>
      <w:r w:rsidR="00F21B45">
        <w:rPr>
          <w:b/>
          <w:szCs w:val="24"/>
        </w:rPr>
        <w:t>7</w:t>
      </w:r>
      <w:r w:rsidR="00D225C3" w:rsidRPr="00F30CEB">
        <w:rPr>
          <w:b/>
          <w:szCs w:val="24"/>
        </w:rPr>
        <w:t>.00</w:t>
      </w:r>
      <w:r w:rsidR="000778EF" w:rsidRPr="00F30CEB">
        <w:rPr>
          <w:szCs w:val="24"/>
        </w:rPr>
        <w:t xml:space="preserve">, </w:t>
      </w:r>
      <w:r w:rsidR="000778EF" w:rsidRPr="00F30CEB">
        <w:rPr>
          <w:rFonts w:eastAsia="Calibri"/>
          <w:b/>
          <w:szCs w:val="24"/>
          <w:lang w:eastAsia="en-US"/>
        </w:rPr>
        <w:t xml:space="preserve">nosūtot uz e-pastu: </w:t>
      </w:r>
      <w:hyperlink r:id="rId8" w:history="1">
        <w:r w:rsidR="000778EF" w:rsidRPr="00F30CEB">
          <w:rPr>
            <w:rFonts w:eastAsia="Calibri"/>
            <w:b/>
            <w:szCs w:val="24"/>
            <w:u w:val="single"/>
            <w:lang w:eastAsia="en-US"/>
          </w:rPr>
          <w:t>piedavajumi@possessor.gov.lv</w:t>
        </w:r>
      </w:hyperlink>
      <w:r w:rsidR="000778EF" w:rsidRPr="00F30CEB">
        <w:rPr>
          <w:b/>
          <w:szCs w:val="24"/>
        </w:rPr>
        <w:t>.</w:t>
      </w:r>
    </w:p>
    <w:p w14:paraId="0F79B0A4" w14:textId="60D5B472" w:rsidR="003E4D4B" w:rsidRPr="00F30CEB" w:rsidRDefault="003E4D4B" w:rsidP="00515D96">
      <w:pPr>
        <w:spacing w:line="312" w:lineRule="auto"/>
        <w:rPr>
          <w:szCs w:val="24"/>
        </w:rPr>
      </w:pPr>
    </w:p>
    <w:tbl>
      <w:tblPr>
        <w:tblW w:w="9639" w:type="dxa"/>
        <w:tblLayout w:type="fixed"/>
        <w:tblLook w:val="04A0" w:firstRow="1" w:lastRow="0" w:firstColumn="1" w:lastColumn="0" w:noHBand="0" w:noVBand="1"/>
      </w:tblPr>
      <w:tblGrid>
        <w:gridCol w:w="4788"/>
        <w:gridCol w:w="4851"/>
      </w:tblGrid>
      <w:tr w:rsidR="003E4D4B" w:rsidRPr="00F30CEB" w14:paraId="3A41B342" w14:textId="77777777" w:rsidTr="00515D96">
        <w:trPr>
          <w:cantSplit/>
        </w:trPr>
        <w:tc>
          <w:tcPr>
            <w:tcW w:w="4788" w:type="dxa"/>
            <w:vMerge w:val="restart"/>
            <w:hideMark/>
          </w:tcPr>
          <w:p w14:paraId="09F49EB2" w14:textId="77777777" w:rsidR="00C81E97" w:rsidRPr="00F30CEB" w:rsidRDefault="00C81E97" w:rsidP="00515D96">
            <w:pPr>
              <w:spacing w:line="312" w:lineRule="auto"/>
              <w:ind w:right="-694"/>
              <w:rPr>
                <w:szCs w:val="24"/>
              </w:rPr>
            </w:pPr>
          </w:p>
          <w:p w14:paraId="502E4845" w14:textId="0B26BBBE" w:rsidR="003E4D4B" w:rsidRPr="00F30CEB" w:rsidRDefault="00C81E97" w:rsidP="00515D96">
            <w:pPr>
              <w:spacing w:line="312" w:lineRule="auto"/>
              <w:ind w:right="-694"/>
              <w:rPr>
                <w:szCs w:val="24"/>
              </w:rPr>
            </w:pPr>
            <w:r w:rsidRPr="00F30CEB">
              <w:rPr>
                <w:szCs w:val="24"/>
              </w:rPr>
              <w:t>8</w:t>
            </w:r>
            <w:r w:rsidR="003E4D4B" w:rsidRPr="00F30CEB">
              <w:rPr>
                <w:szCs w:val="24"/>
              </w:rPr>
              <w:t>. Publicēšanas datums</w:t>
            </w:r>
            <w:r w:rsidR="00515D96" w:rsidRPr="00F30CEB">
              <w:rPr>
                <w:szCs w:val="24"/>
              </w:rPr>
              <w:t>:</w:t>
            </w:r>
            <w:r w:rsidR="003E4D4B" w:rsidRPr="00F30CEB">
              <w:rPr>
                <w:szCs w:val="24"/>
              </w:rPr>
              <w:t xml:space="preserve"> </w:t>
            </w:r>
          </w:p>
        </w:tc>
        <w:tc>
          <w:tcPr>
            <w:tcW w:w="4851" w:type="dxa"/>
            <w:tcBorders>
              <w:top w:val="nil"/>
              <w:left w:val="nil"/>
              <w:bottom w:val="single" w:sz="4" w:space="0" w:color="auto"/>
              <w:right w:val="nil"/>
            </w:tcBorders>
          </w:tcPr>
          <w:p w14:paraId="1A976BF1" w14:textId="77777777" w:rsidR="003E4D4B" w:rsidRPr="00F30CEB" w:rsidRDefault="003E4D4B" w:rsidP="00515D96">
            <w:pPr>
              <w:spacing w:line="312" w:lineRule="auto"/>
              <w:ind w:right="-108"/>
              <w:jc w:val="center"/>
              <w:rPr>
                <w:b/>
                <w:szCs w:val="24"/>
              </w:rPr>
            </w:pPr>
          </w:p>
          <w:p w14:paraId="3E14AD1B" w14:textId="18451844" w:rsidR="003E4D4B" w:rsidRPr="00F30CEB" w:rsidRDefault="00E578CF" w:rsidP="00515D96">
            <w:pPr>
              <w:spacing w:line="312" w:lineRule="auto"/>
              <w:ind w:right="-108"/>
              <w:jc w:val="center"/>
              <w:rPr>
                <w:b/>
                <w:szCs w:val="24"/>
              </w:rPr>
            </w:pPr>
            <w:r>
              <w:rPr>
                <w:b/>
                <w:szCs w:val="24"/>
              </w:rPr>
              <w:t>09.10.2023.</w:t>
            </w:r>
          </w:p>
        </w:tc>
      </w:tr>
      <w:tr w:rsidR="003E4D4B" w:rsidRPr="00F30CEB" w14:paraId="4BEA0605" w14:textId="77777777" w:rsidTr="00515D96">
        <w:trPr>
          <w:cantSplit/>
        </w:trPr>
        <w:tc>
          <w:tcPr>
            <w:tcW w:w="4788" w:type="dxa"/>
            <w:vMerge/>
            <w:vAlign w:val="center"/>
            <w:hideMark/>
          </w:tcPr>
          <w:p w14:paraId="0586CBA3" w14:textId="77777777" w:rsidR="003E4D4B" w:rsidRPr="00F30CEB" w:rsidRDefault="003E4D4B" w:rsidP="003F08F3">
            <w:pPr>
              <w:rPr>
                <w:szCs w:val="24"/>
              </w:rPr>
            </w:pPr>
          </w:p>
        </w:tc>
        <w:tc>
          <w:tcPr>
            <w:tcW w:w="4851" w:type="dxa"/>
            <w:tcBorders>
              <w:top w:val="single" w:sz="4" w:space="0" w:color="auto"/>
              <w:left w:val="nil"/>
              <w:bottom w:val="nil"/>
              <w:right w:val="nil"/>
            </w:tcBorders>
            <w:hideMark/>
          </w:tcPr>
          <w:p w14:paraId="1F3EEBD5" w14:textId="77777777" w:rsidR="003E4D4B" w:rsidRPr="00F30CEB" w:rsidRDefault="003E4D4B" w:rsidP="00515D96">
            <w:pPr>
              <w:spacing w:line="312" w:lineRule="auto"/>
              <w:rPr>
                <w:b/>
                <w:szCs w:val="24"/>
              </w:rPr>
            </w:pPr>
            <w:r w:rsidRPr="00F30CEB">
              <w:rPr>
                <w:b/>
                <w:szCs w:val="24"/>
              </w:rPr>
              <w:t xml:space="preserve">                   (diena/mēnesis/gads)</w:t>
            </w:r>
          </w:p>
        </w:tc>
      </w:tr>
    </w:tbl>
    <w:p w14:paraId="6BF5DE22" w14:textId="77777777" w:rsidR="003E4D4B" w:rsidRPr="00F30CEB" w:rsidRDefault="003E4D4B" w:rsidP="003E4D4B">
      <w:pPr>
        <w:spacing w:line="312" w:lineRule="auto"/>
        <w:rPr>
          <w:szCs w:val="24"/>
        </w:rPr>
      </w:pPr>
    </w:p>
    <w:p w14:paraId="5257A2E8" w14:textId="77777777" w:rsidR="003E4D4B" w:rsidRPr="00F30CEB" w:rsidRDefault="003E4D4B" w:rsidP="003E4D4B">
      <w:pPr>
        <w:spacing w:line="312" w:lineRule="auto"/>
        <w:rPr>
          <w:szCs w:val="24"/>
        </w:rPr>
      </w:pPr>
      <w:r w:rsidRPr="00F30CEB">
        <w:rPr>
          <w:szCs w:val="24"/>
        </w:rPr>
        <w:t>Pielikumā: Iepirkuma materiāli</w:t>
      </w:r>
    </w:p>
    <w:p w14:paraId="07116F22" w14:textId="77777777" w:rsidR="003E4D4B" w:rsidRPr="00F30CEB" w:rsidRDefault="003E4D4B">
      <w:pPr>
        <w:rPr>
          <w:szCs w:val="24"/>
        </w:rPr>
      </w:pPr>
      <w:r w:rsidRPr="00F30CEB">
        <w:rPr>
          <w:szCs w:val="24"/>
        </w:rPr>
        <w:br w:type="page"/>
      </w:r>
    </w:p>
    <w:p w14:paraId="29978A2E" w14:textId="77777777" w:rsidR="00EF3191" w:rsidRPr="00F30CEB" w:rsidRDefault="00EF3191" w:rsidP="008A5F1D">
      <w:pPr>
        <w:keepNext/>
        <w:keepLines/>
        <w:spacing w:line="360" w:lineRule="auto"/>
        <w:jc w:val="center"/>
        <w:outlineLvl w:val="2"/>
        <w:rPr>
          <w:b/>
          <w:sz w:val="28"/>
        </w:rPr>
      </w:pPr>
      <w:r w:rsidRPr="00F30CEB">
        <w:rPr>
          <w:b/>
          <w:sz w:val="28"/>
        </w:rPr>
        <w:lastRenderedPageBreak/>
        <w:t>INSTRUKCIJA PRETENDENTIEM</w:t>
      </w:r>
    </w:p>
    <w:p w14:paraId="359CC02F" w14:textId="38FD5E8C" w:rsidR="007A703B" w:rsidRPr="00F30CEB" w:rsidRDefault="007A703B" w:rsidP="008A5F1D">
      <w:pPr>
        <w:keepNext/>
        <w:keepLines/>
        <w:jc w:val="center"/>
        <w:rPr>
          <w:b/>
          <w:bCs/>
          <w:szCs w:val="24"/>
        </w:rPr>
      </w:pPr>
      <w:r w:rsidRPr="00F30CEB">
        <w:rPr>
          <w:b/>
        </w:rPr>
        <w:t>“</w:t>
      </w:r>
      <w:r w:rsidR="00AA5F8C">
        <w:rPr>
          <w:b/>
          <w:szCs w:val="24"/>
        </w:rPr>
        <w:t>Mazlietota</w:t>
      </w:r>
      <w:r w:rsidR="00AA5F8C" w:rsidRPr="008C08E1">
        <w:rPr>
          <w:b/>
          <w:szCs w:val="24"/>
        </w:rPr>
        <w:t xml:space="preserve"> transportlīdzekļa noma</w:t>
      </w:r>
      <w:r w:rsidRPr="00F30CEB">
        <w:rPr>
          <w:b/>
        </w:rPr>
        <w:t>”</w:t>
      </w:r>
    </w:p>
    <w:p w14:paraId="59858AC3" w14:textId="3926995F" w:rsidR="00FD0253" w:rsidRPr="00F30CEB" w:rsidRDefault="00FD0253" w:rsidP="008A5F1D">
      <w:pPr>
        <w:keepNext/>
        <w:keepLines/>
        <w:tabs>
          <w:tab w:val="center" w:pos="567"/>
        </w:tabs>
        <w:ind w:left="-108" w:firstLine="108"/>
        <w:jc w:val="center"/>
        <w:rPr>
          <w:szCs w:val="24"/>
        </w:rPr>
      </w:pPr>
      <w:r w:rsidRPr="00F30CEB">
        <w:rPr>
          <w:szCs w:val="24"/>
        </w:rPr>
        <w:t xml:space="preserve">Iepirkuma identifikācijas </w:t>
      </w:r>
      <w:proofErr w:type="spellStart"/>
      <w:r w:rsidRPr="00F30CEB">
        <w:rPr>
          <w:szCs w:val="24"/>
        </w:rPr>
        <w:t>Nr.P</w:t>
      </w:r>
      <w:r w:rsidR="0054730C" w:rsidRPr="00F30CEB">
        <w:rPr>
          <w:szCs w:val="24"/>
        </w:rPr>
        <w:t>OSSESSOR</w:t>
      </w:r>
      <w:proofErr w:type="spellEnd"/>
      <w:r w:rsidRPr="00F30CEB">
        <w:rPr>
          <w:szCs w:val="24"/>
        </w:rPr>
        <w:t>/</w:t>
      </w:r>
      <w:r w:rsidR="006E227A" w:rsidRPr="00F30CEB">
        <w:rPr>
          <w:szCs w:val="24"/>
        </w:rPr>
        <w:t>202</w:t>
      </w:r>
      <w:r w:rsidR="008E56D2" w:rsidRPr="00F30CEB">
        <w:rPr>
          <w:szCs w:val="24"/>
        </w:rPr>
        <w:t>3/</w:t>
      </w:r>
      <w:r w:rsidR="00561486">
        <w:rPr>
          <w:szCs w:val="24"/>
        </w:rPr>
        <w:t>55</w:t>
      </w:r>
    </w:p>
    <w:p w14:paraId="732943D0" w14:textId="77777777" w:rsidR="00EF3191" w:rsidRPr="00F30CEB" w:rsidRDefault="00EF3191" w:rsidP="008A5F1D">
      <w:pPr>
        <w:keepNext/>
        <w:keepLines/>
        <w:jc w:val="both"/>
        <w:rPr>
          <w:b/>
          <w:sz w:val="16"/>
        </w:rPr>
      </w:pPr>
    </w:p>
    <w:p w14:paraId="111B6EC3" w14:textId="0AECC665" w:rsidR="00EF3191" w:rsidRPr="00F30CEB" w:rsidRDefault="00EF3191" w:rsidP="00E23AFB">
      <w:pPr>
        <w:keepNext/>
        <w:keepLines/>
        <w:jc w:val="both"/>
        <w:rPr>
          <w:b/>
          <w:bCs/>
          <w:szCs w:val="24"/>
        </w:rPr>
      </w:pPr>
      <w:bookmarkStart w:id="0" w:name="_Toc26600573"/>
      <w:r w:rsidRPr="00F30CEB">
        <w:rPr>
          <w:b/>
        </w:rPr>
        <w:t>1. Iepirkuma priekšmets</w:t>
      </w:r>
      <w:bookmarkEnd w:id="0"/>
      <w:r w:rsidRPr="00F30CEB">
        <w:rPr>
          <w:b/>
        </w:rPr>
        <w:t xml:space="preserve">: </w:t>
      </w:r>
      <w:bookmarkStart w:id="1" w:name="_Toc26600578"/>
      <w:r w:rsidR="00551E10" w:rsidRPr="004974A5">
        <w:rPr>
          <w:szCs w:val="24"/>
        </w:rPr>
        <w:t>Iepirkuma priekšmets –</w:t>
      </w:r>
      <w:r w:rsidR="00551E10" w:rsidRPr="004974A5">
        <w:rPr>
          <w:rFonts w:eastAsia="SimSun"/>
          <w:bCs/>
          <w:szCs w:val="24"/>
        </w:rPr>
        <w:t xml:space="preserve"> </w:t>
      </w:r>
      <w:r w:rsidR="00551E10">
        <w:rPr>
          <w:szCs w:val="24"/>
        </w:rPr>
        <w:t>Mazlietota</w:t>
      </w:r>
      <w:r w:rsidR="00551E10" w:rsidRPr="008C08E1">
        <w:rPr>
          <w:szCs w:val="24"/>
        </w:rPr>
        <w:t xml:space="preserve"> transportlīdzekļa </w:t>
      </w:r>
      <w:r w:rsidR="00551E10">
        <w:rPr>
          <w:szCs w:val="24"/>
        </w:rPr>
        <w:t xml:space="preserve">pilna servisa </w:t>
      </w:r>
      <w:r w:rsidR="00551E10" w:rsidRPr="008C08E1">
        <w:rPr>
          <w:szCs w:val="24"/>
        </w:rPr>
        <w:t>noma</w:t>
      </w:r>
      <w:r w:rsidR="00551E10">
        <w:rPr>
          <w:szCs w:val="24"/>
        </w:rPr>
        <w:t xml:space="preserve"> (turpmāk – Pakalpojums) </w:t>
      </w:r>
      <w:r w:rsidR="00551E10" w:rsidRPr="004974A5">
        <w:rPr>
          <w:szCs w:val="24"/>
        </w:rPr>
        <w:t>saskaņā ar Tehnisko specifikāciju (</w:t>
      </w:r>
      <w:r w:rsidR="003747FC">
        <w:rPr>
          <w:szCs w:val="24"/>
        </w:rPr>
        <w:t>I</w:t>
      </w:r>
      <w:r w:rsidR="007C6C26">
        <w:rPr>
          <w:szCs w:val="24"/>
        </w:rPr>
        <w:t>nstrukcijas</w:t>
      </w:r>
      <w:r w:rsidR="00551E10" w:rsidRPr="004974A5">
        <w:rPr>
          <w:szCs w:val="24"/>
        </w:rPr>
        <w:t xml:space="preserve"> 1.pielikums)</w:t>
      </w:r>
      <w:r w:rsidR="007A703B" w:rsidRPr="00F30CEB">
        <w:t>.</w:t>
      </w:r>
    </w:p>
    <w:p w14:paraId="6474ED67" w14:textId="77777777" w:rsidR="006143BD" w:rsidRPr="00F30CEB" w:rsidRDefault="006143BD" w:rsidP="00E23AFB">
      <w:pPr>
        <w:keepNext/>
        <w:keepLines/>
        <w:jc w:val="both"/>
        <w:outlineLvl w:val="0"/>
        <w:rPr>
          <w:lang w:eastAsia="en-US"/>
        </w:rPr>
      </w:pPr>
    </w:p>
    <w:bookmarkEnd w:id="1"/>
    <w:p w14:paraId="74C47BF4" w14:textId="6F077702" w:rsidR="00EF3191" w:rsidRPr="00F30CEB" w:rsidRDefault="00EF3191" w:rsidP="00E23AFB">
      <w:pPr>
        <w:keepNext/>
        <w:keepLines/>
        <w:jc w:val="both"/>
        <w:outlineLvl w:val="0"/>
      </w:pPr>
      <w:r w:rsidRPr="00F30CEB">
        <w:rPr>
          <w:b/>
        </w:rPr>
        <w:t>2. Iepirkuma veids:</w:t>
      </w:r>
      <w:r w:rsidRPr="00F30CEB">
        <w:t xml:space="preserve"> </w:t>
      </w:r>
    </w:p>
    <w:p w14:paraId="0C6D8B74" w14:textId="04EE7CC4" w:rsidR="00040DC2" w:rsidRPr="00F30CEB" w:rsidRDefault="00040DC2" w:rsidP="00E23AFB">
      <w:pPr>
        <w:keepNext/>
        <w:keepLines/>
        <w:jc w:val="both"/>
        <w:outlineLvl w:val="0"/>
        <w:rPr>
          <w:rFonts w:eastAsia="SimSun"/>
          <w:bCs/>
          <w:szCs w:val="24"/>
          <w:u w:val="single"/>
        </w:rPr>
      </w:pPr>
      <w:r w:rsidRPr="00F30CEB">
        <w:t xml:space="preserve">2.1. </w:t>
      </w:r>
      <w:r w:rsidRPr="00F30CEB">
        <w:rPr>
          <w:rFonts w:eastAsia="SimSun"/>
          <w:szCs w:val="24"/>
        </w:rPr>
        <w:t>Iepirkuma metode:</w:t>
      </w:r>
      <w:r w:rsidRPr="00F30CEB">
        <w:rPr>
          <w:rFonts w:eastAsia="SimSun"/>
          <w:b/>
          <w:bCs/>
          <w:szCs w:val="24"/>
        </w:rPr>
        <w:t xml:space="preserve"> </w:t>
      </w:r>
      <w:r w:rsidR="004C699D" w:rsidRPr="00F30CEB">
        <w:rPr>
          <w:rFonts w:eastAsia="SimSun"/>
          <w:bCs/>
          <w:szCs w:val="24"/>
          <w:u w:val="single"/>
        </w:rPr>
        <w:t>Aptauja</w:t>
      </w:r>
      <w:r w:rsidRPr="00F30CEB">
        <w:rPr>
          <w:rFonts w:eastAsia="SimSun"/>
          <w:bCs/>
          <w:szCs w:val="24"/>
          <w:u w:val="single"/>
        </w:rPr>
        <w:t>.</w:t>
      </w:r>
    </w:p>
    <w:p w14:paraId="2771B65D" w14:textId="3D5C5D7D" w:rsidR="00251B2B" w:rsidRPr="00F30CEB" w:rsidRDefault="00251B2B" w:rsidP="00E23AFB">
      <w:pPr>
        <w:keepNext/>
        <w:keepLines/>
        <w:jc w:val="both"/>
        <w:outlineLvl w:val="0"/>
        <w:rPr>
          <w:rFonts w:eastAsia="SimSun"/>
          <w:bCs/>
          <w:szCs w:val="24"/>
          <w:u w:val="single"/>
        </w:rPr>
      </w:pPr>
      <w:r w:rsidRPr="00F30CEB">
        <w:rPr>
          <w:rFonts w:eastAsia="SimSun"/>
          <w:bCs/>
          <w:szCs w:val="24"/>
        </w:rPr>
        <w:t>2.2. Paredzamā kopējā līgumcena</w:t>
      </w:r>
      <w:r w:rsidR="001E74A8" w:rsidRPr="00F30CEB">
        <w:rPr>
          <w:rFonts w:eastAsia="SimSun"/>
          <w:bCs/>
          <w:szCs w:val="24"/>
        </w:rPr>
        <w:t>:</w:t>
      </w:r>
      <w:r w:rsidRPr="00F30CEB">
        <w:rPr>
          <w:rFonts w:eastAsia="SimSun"/>
          <w:bCs/>
          <w:szCs w:val="24"/>
        </w:rPr>
        <w:t xml:space="preserve"> līdz </w:t>
      </w:r>
      <w:r w:rsidR="004C699D" w:rsidRPr="00F30CEB">
        <w:rPr>
          <w:rFonts w:eastAsia="Calibri"/>
          <w:lang w:eastAsia="ar-SA"/>
        </w:rPr>
        <w:t>9’999</w:t>
      </w:r>
      <w:r w:rsidR="00135813" w:rsidRPr="00F30CEB">
        <w:rPr>
          <w:rFonts w:eastAsia="Calibri"/>
          <w:lang w:eastAsia="ar-SA"/>
        </w:rPr>
        <w:t>,99</w:t>
      </w:r>
      <w:r w:rsidRPr="00F30CEB">
        <w:rPr>
          <w:rFonts w:eastAsia="Calibri"/>
          <w:lang w:eastAsia="ar-SA"/>
        </w:rPr>
        <w:t xml:space="preserve"> EUR (</w:t>
      </w:r>
      <w:r w:rsidR="00135813" w:rsidRPr="00F30CEB">
        <w:rPr>
          <w:rFonts w:eastAsia="Calibri"/>
          <w:lang w:eastAsia="ar-SA"/>
        </w:rPr>
        <w:t>deviņi tūkstoši deviņi simti deviņdesmit deviņi</w:t>
      </w:r>
      <w:r w:rsidRPr="00F30CEB">
        <w:rPr>
          <w:rFonts w:eastAsia="Calibri"/>
          <w:lang w:eastAsia="ar-SA"/>
        </w:rPr>
        <w:t xml:space="preserve"> </w:t>
      </w:r>
      <w:proofErr w:type="spellStart"/>
      <w:r w:rsidRPr="00F30CEB">
        <w:rPr>
          <w:rFonts w:eastAsia="Calibri"/>
          <w:i/>
          <w:lang w:eastAsia="ar-SA"/>
        </w:rPr>
        <w:t>euro</w:t>
      </w:r>
      <w:proofErr w:type="spellEnd"/>
      <w:r w:rsidR="00135813" w:rsidRPr="00F30CEB">
        <w:rPr>
          <w:rFonts w:eastAsia="Calibri"/>
          <w:i/>
          <w:lang w:eastAsia="ar-SA"/>
        </w:rPr>
        <w:t xml:space="preserve"> </w:t>
      </w:r>
      <w:r w:rsidR="00135813" w:rsidRPr="00F30CEB">
        <w:rPr>
          <w:rFonts w:eastAsia="Calibri"/>
          <w:iCs/>
          <w:lang w:eastAsia="ar-SA"/>
        </w:rPr>
        <w:t>un 99 centi</w:t>
      </w:r>
      <w:r w:rsidRPr="00F30CEB">
        <w:rPr>
          <w:rFonts w:eastAsia="Calibri"/>
          <w:lang w:eastAsia="ar-SA"/>
        </w:rPr>
        <w:t>), neieskaitot pievienotās vērtības nodokli.</w:t>
      </w:r>
    </w:p>
    <w:p w14:paraId="58FE4691" w14:textId="07F830AE" w:rsidR="00BD35B5" w:rsidRPr="00F30CEB" w:rsidRDefault="00BD35B5" w:rsidP="00E23AFB">
      <w:pPr>
        <w:keepNext/>
        <w:keepLines/>
        <w:jc w:val="both"/>
        <w:outlineLvl w:val="0"/>
      </w:pPr>
    </w:p>
    <w:p w14:paraId="022A12D8" w14:textId="77777777" w:rsidR="00693A5B" w:rsidRPr="00F30CEB" w:rsidRDefault="00EF3191" w:rsidP="00E23AFB">
      <w:pPr>
        <w:keepNext/>
        <w:keepLines/>
        <w:jc w:val="both"/>
        <w:outlineLvl w:val="0"/>
      </w:pPr>
      <w:r w:rsidRPr="00F30CEB">
        <w:rPr>
          <w:b/>
        </w:rPr>
        <w:t xml:space="preserve">3. Līguma izpildes </w:t>
      </w:r>
      <w:r w:rsidR="00693A5B" w:rsidRPr="00F30CEB">
        <w:rPr>
          <w:b/>
        </w:rPr>
        <w:t xml:space="preserve">vieta un </w:t>
      </w:r>
      <w:r w:rsidRPr="00F30CEB">
        <w:rPr>
          <w:b/>
        </w:rPr>
        <w:t>termiņš:</w:t>
      </w:r>
      <w:r w:rsidR="00D14A2B" w:rsidRPr="00F30CEB">
        <w:t xml:space="preserve"> </w:t>
      </w:r>
    </w:p>
    <w:p w14:paraId="7847C7EB" w14:textId="3D5DC6CA" w:rsidR="00BC7C2E" w:rsidRPr="00F30CEB" w:rsidRDefault="00693A5B" w:rsidP="00E23AFB">
      <w:pPr>
        <w:keepNext/>
        <w:keepLines/>
        <w:jc w:val="both"/>
        <w:outlineLvl w:val="0"/>
        <w:rPr>
          <w:bCs/>
          <w:szCs w:val="24"/>
        </w:rPr>
      </w:pPr>
      <w:r w:rsidRPr="00F30CEB">
        <w:t xml:space="preserve">3.1. </w:t>
      </w:r>
      <w:r w:rsidR="00757320" w:rsidRPr="00F30CEB">
        <w:t>Līguma izpildes vieta</w:t>
      </w:r>
      <w:r w:rsidR="00B66146" w:rsidRPr="00F30CEB">
        <w:t>:</w:t>
      </w:r>
      <w:r w:rsidR="00757320" w:rsidRPr="00F30CEB">
        <w:t xml:space="preserve"> </w:t>
      </w:r>
      <w:r w:rsidR="000636CA" w:rsidRPr="004974A5">
        <w:rPr>
          <w:szCs w:val="24"/>
        </w:rPr>
        <w:t>Krišjāņa Valdemāra iela 31, Rīga</w:t>
      </w:r>
      <w:r w:rsidR="000636CA">
        <w:rPr>
          <w:szCs w:val="24"/>
        </w:rPr>
        <w:t xml:space="preserve">, </w:t>
      </w:r>
      <w:proofErr w:type="spellStart"/>
      <w:r w:rsidR="000636CA">
        <w:rPr>
          <w:szCs w:val="24"/>
        </w:rPr>
        <w:t>transportlīdzekļal</w:t>
      </w:r>
      <w:proofErr w:type="spellEnd"/>
      <w:r w:rsidR="000636CA">
        <w:rPr>
          <w:szCs w:val="24"/>
        </w:rPr>
        <w:t xml:space="preserve"> izmantošana:</w:t>
      </w:r>
      <w:r w:rsidR="000636CA" w:rsidRPr="00F30CEB">
        <w:rPr>
          <w:bCs/>
          <w:szCs w:val="24"/>
        </w:rPr>
        <w:t xml:space="preserve"> </w:t>
      </w:r>
      <w:r w:rsidR="00BC7C2E" w:rsidRPr="00F30CEB">
        <w:rPr>
          <w:bCs/>
          <w:szCs w:val="24"/>
        </w:rPr>
        <w:t>Latvijas Republika un ārvalstis.</w:t>
      </w:r>
    </w:p>
    <w:p w14:paraId="2C74559C" w14:textId="03466BA9" w:rsidR="00063A63" w:rsidRPr="00F30CEB" w:rsidRDefault="00063A63" w:rsidP="00E23AFB">
      <w:pPr>
        <w:pStyle w:val="BodyTextIndent"/>
        <w:keepNext/>
        <w:keepLines/>
        <w:tabs>
          <w:tab w:val="left" w:pos="284"/>
        </w:tabs>
        <w:ind w:left="0" w:firstLine="0"/>
        <w:rPr>
          <w:szCs w:val="24"/>
        </w:rPr>
      </w:pPr>
      <w:r w:rsidRPr="00F30CEB">
        <w:t xml:space="preserve">3.2. </w:t>
      </w:r>
      <w:bookmarkStart w:id="2" w:name="_Hlk62460555"/>
      <w:r w:rsidR="00607255" w:rsidRPr="00F30CEB">
        <w:rPr>
          <w:szCs w:val="24"/>
        </w:rPr>
        <w:t xml:space="preserve">Paredzamais līguma izpildes termiņš: </w:t>
      </w:r>
      <w:bookmarkEnd w:id="2"/>
      <w:r w:rsidR="00451F33">
        <w:rPr>
          <w:b/>
          <w:bCs/>
          <w:szCs w:val="24"/>
        </w:rPr>
        <w:t>12 (divpadsmit) mēneši</w:t>
      </w:r>
      <w:r w:rsidR="001413B5" w:rsidRPr="00F30CEB">
        <w:rPr>
          <w:b/>
          <w:bCs/>
          <w:szCs w:val="24"/>
        </w:rPr>
        <w:t xml:space="preserve"> no 2023.gada </w:t>
      </w:r>
      <w:r w:rsidR="00053CC5">
        <w:rPr>
          <w:b/>
          <w:bCs/>
          <w:szCs w:val="24"/>
        </w:rPr>
        <w:t>20.novembra</w:t>
      </w:r>
      <w:r w:rsidR="005F75EB" w:rsidRPr="00F30CEB">
        <w:rPr>
          <w:szCs w:val="24"/>
        </w:rPr>
        <w:t>.</w:t>
      </w:r>
    </w:p>
    <w:p w14:paraId="02D941EF" w14:textId="3BA63BCF" w:rsidR="006D385B" w:rsidRPr="00F30CEB" w:rsidRDefault="006D385B" w:rsidP="00E23AFB">
      <w:pPr>
        <w:pStyle w:val="BodyTextIndent"/>
        <w:keepNext/>
        <w:keepLines/>
        <w:tabs>
          <w:tab w:val="left" w:pos="284"/>
        </w:tabs>
        <w:ind w:left="0" w:firstLine="0"/>
        <w:rPr>
          <w:lang w:eastAsia="en-US"/>
        </w:rPr>
      </w:pPr>
    </w:p>
    <w:p w14:paraId="61380E09" w14:textId="718DDA63" w:rsidR="006E4F57" w:rsidRPr="00F30CEB" w:rsidRDefault="006E4F57" w:rsidP="00E23AFB">
      <w:pPr>
        <w:keepNext/>
        <w:keepLines/>
        <w:jc w:val="both"/>
        <w:outlineLvl w:val="0"/>
        <w:rPr>
          <w:b/>
        </w:rPr>
      </w:pPr>
      <w:r w:rsidRPr="00F30CEB">
        <w:rPr>
          <w:b/>
        </w:rPr>
        <w:t>4. Piedāvājumu iesniegšanas vieta, laiks un kārtība</w:t>
      </w:r>
      <w:r w:rsidR="00435632" w:rsidRPr="00F30CEB">
        <w:rPr>
          <w:b/>
        </w:rPr>
        <w:t>:</w:t>
      </w:r>
    </w:p>
    <w:p w14:paraId="3404A0EC" w14:textId="77777777" w:rsidR="00CC5357" w:rsidRPr="00F30CEB" w:rsidRDefault="00CC5357" w:rsidP="00E23AFB">
      <w:pPr>
        <w:pStyle w:val="Heading1"/>
        <w:keepLines/>
        <w:ind w:left="0"/>
        <w:jc w:val="both"/>
        <w:rPr>
          <w:rFonts w:ascii="Times New Roman" w:eastAsia="Calibri" w:hAnsi="Times New Roman"/>
          <w:sz w:val="24"/>
          <w:szCs w:val="24"/>
          <w:lang w:eastAsia="en-US"/>
        </w:rPr>
      </w:pPr>
      <w:r w:rsidRPr="00F30CEB">
        <w:rPr>
          <w:rFonts w:ascii="Times New Roman" w:hAnsi="Times New Roman"/>
          <w:sz w:val="24"/>
          <w:szCs w:val="24"/>
        </w:rPr>
        <w:t>4.1. P</w:t>
      </w:r>
      <w:r w:rsidRPr="00F30CEB">
        <w:rPr>
          <w:rFonts w:ascii="Times New Roman" w:eastAsia="SimSun" w:hAnsi="Times New Roman"/>
          <w:sz w:val="24"/>
          <w:szCs w:val="24"/>
        </w:rPr>
        <w:t xml:space="preserve">iedāvājums jāiesniedz elektroniskā formā, </w:t>
      </w:r>
      <w:r w:rsidRPr="00F30CEB">
        <w:rPr>
          <w:rFonts w:ascii="Times New Roman" w:hAnsi="Times New Roman"/>
          <w:sz w:val="24"/>
          <w:szCs w:val="24"/>
        </w:rPr>
        <w:t>parakstot ar drošu elektronisko parakstu, kas satur laika zīmogu, un</w:t>
      </w:r>
      <w:r w:rsidRPr="00F30CEB">
        <w:rPr>
          <w:rFonts w:ascii="Times New Roman" w:eastAsia="Calibri" w:hAnsi="Times New Roman"/>
          <w:sz w:val="24"/>
          <w:szCs w:val="24"/>
          <w:lang w:eastAsia="en-US"/>
        </w:rPr>
        <w:t xml:space="preserve"> nosūtot uz e-pastu: </w:t>
      </w:r>
      <w:hyperlink r:id="rId9" w:history="1">
        <w:r w:rsidRPr="00F30CEB">
          <w:rPr>
            <w:rFonts w:ascii="Times New Roman" w:eastAsia="Calibri" w:hAnsi="Times New Roman"/>
            <w:sz w:val="24"/>
            <w:szCs w:val="24"/>
            <w:u w:val="single"/>
            <w:lang w:eastAsia="en-US"/>
          </w:rPr>
          <w:t>piedavajumi@possessor.gov.lv</w:t>
        </w:r>
      </w:hyperlink>
      <w:r w:rsidRPr="00F30CEB">
        <w:rPr>
          <w:rFonts w:ascii="Times New Roman" w:eastAsia="Calibri" w:hAnsi="Times New Roman"/>
          <w:sz w:val="24"/>
          <w:szCs w:val="24"/>
          <w:lang w:eastAsia="en-US"/>
        </w:rPr>
        <w:t>, līdz piedāvājuma iesniegšanas termiņa beigām.</w:t>
      </w:r>
    </w:p>
    <w:p w14:paraId="7284D638" w14:textId="14B8D5C7" w:rsidR="00F21E54" w:rsidRPr="00F30CEB" w:rsidRDefault="00F21E54" w:rsidP="00E23AFB">
      <w:pPr>
        <w:pStyle w:val="Heading1"/>
        <w:keepLines/>
        <w:ind w:left="0"/>
        <w:jc w:val="both"/>
        <w:rPr>
          <w:rFonts w:ascii="Times New Roman" w:hAnsi="Times New Roman"/>
          <w:sz w:val="24"/>
          <w:szCs w:val="24"/>
        </w:rPr>
      </w:pPr>
      <w:r w:rsidRPr="00F30CEB">
        <w:rPr>
          <w:rFonts w:ascii="Times New Roman" w:hAnsi="Times New Roman"/>
          <w:sz w:val="24"/>
          <w:szCs w:val="24"/>
        </w:rPr>
        <w:t>4.2. Pasūtītāja adrese</w:t>
      </w:r>
      <w:r w:rsidR="00745230" w:rsidRPr="00F30CEB">
        <w:rPr>
          <w:rFonts w:ascii="Times New Roman" w:hAnsi="Times New Roman"/>
          <w:sz w:val="24"/>
          <w:szCs w:val="24"/>
        </w:rPr>
        <w:t>:</w:t>
      </w:r>
      <w:r w:rsidRPr="00F30CEB">
        <w:rPr>
          <w:rFonts w:ascii="Times New Roman" w:hAnsi="Times New Roman"/>
          <w:sz w:val="24"/>
          <w:szCs w:val="24"/>
        </w:rPr>
        <w:t xml:space="preserve"> SIA “Publisko aktīvu pārvaldītājs Possessor” (turpmāk – Pasūtītājs), Krišjāņa Valdemāra iela 31, Rīga, LV 1887.</w:t>
      </w:r>
    </w:p>
    <w:p w14:paraId="5663B624" w14:textId="40E68C20" w:rsidR="00AD765B" w:rsidRPr="00F30CEB" w:rsidRDefault="006E4F57" w:rsidP="00E23AFB">
      <w:pPr>
        <w:keepNext/>
        <w:keepLines/>
        <w:jc w:val="both"/>
        <w:rPr>
          <w:szCs w:val="24"/>
        </w:rPr>
      </w:pPr>
      <w:r w:rsidRPr="00F30CEB">
        <w:rPr>
          <w:szCs w:val="24"/>
        </w:rPr>
        <w:t>4.3. Kontaktpersona</w:t>
      </w:r>
      <w:r w:rsidR="00F21E54" w:rsidRPr="00F30CEB">
        <w:rPr>
          <w:szCs w:val="24"/>
        </w:rPr>
        <w:t>s</w:t>
      </w:r>
      <w:r w:rsidR="00C81E97" w:rsidRPr="00F30CEB">
        <w:rPr>
          <w:szCs w:val="24"/>
        </w:rPr>
        <w:t xml:space="preserve"> </w:t>
      </w:r>
      <w:r w:rsidR="00E80A16" w:rsidRPr="00F30CEB">
        <w:rPr>
          <w:szCs w:val="24"/>
        </w:rPr>
        <w:t xml:space="preserve">informācijas saņemšanai </w:t>
      </w:r>
      <w:r w:rsidR="00C81E97" w:rsidRPr="00F30CEB">
        <w:rPr>
          <w:szCs w:val="24"/>
        </w:rPr>
        <w:t>par iepirkumu</w:t>
      </w:r>
      <w:r w:rsidR="00EC556A" w:rsidRPr="00F30CEB">
        <w:rPr>
          <w:szCs w:val="24"/>
        </w:rPr>
        <w:t xml:space="preserve">: Administratīvā departamenta </w:t>
      </w:r>
      <w:r w:rsidR="0054730C" w:rsidRPr="00F30CEB">
        <w:rPr>
          <w:szCs w:val="24"/>
        </w:rPr>
        <w:t>vadītāja</w:t>
      </w:r>
      <w:r w:rsidR="00EC556A" w:rsidRPr="00F30CEB">
        <w:rPr>
          <w:szCs w:val="24"/>
        </w:rPr>
        <w:t xml:space="preserve"> Ingrīda Purmale, e-pasts: </w:t>
      </w:r>
      <w:r w:rsidR="00B81388" w:rsidRPr="00F30CEB">
        <w:rPr>
          <w:szCs w:val="24"/>
        </w:rPr>
        <w:t>I</w:t>
      </w:r>
      <w:r w:rsidR="00EC556A" w:rsidRPr="00F30CEB">
        <w:rPr>
          <w:szCs w:val="24"/>
        </w:rPr>
        <w:t>ngrida.</w:t>
      </w:r>
      <w:r w:rsidR="00B81388" w:rsidRPr="00F30CEB">
        <w:rPr>
          <w:szCs w:val="24"/>
        </w:rPr>
        <w:t>P</w:t>
      </w:r>
      <w:r w:rsidR="00EC556A" w:rsidRPr="00F30CEB">
        <w:rPr>
          <w:szCs w:val="24"/>
        </w:rPr>
        <w:t>urmale@</w:t>
      </w:r>
      <w:r w:rsidR="0054730C" w:rsidRPr="00F30CEB">
        <w:rPr>
          <w:szCs w:val="24"/>
        </w:rPr>
        <w:t>possessor</w:t>
      </w:r>
      <w:r w:rsidR="00EC556A" w:rsidRPr="00F30CEB">
        <w:rPr>
          <w:szCs w:val="24"/>
        </w:rPr>
        <w:t xml:space="preserve">.gov.lv, tālr.: 67021319 </w:t>
      </w:r>
      <w:r w:rsidR="00B81388" w:rsidRPr="00F30CEB">
        <w:rPr>
          <w:szCs w:val="24"/>
        </w:rPr>
        <w:t>un Administratīvā departamenta</w:t>
      </w:r>
      <w:r w:rsidR="00EC556A" w:rsidRPr="00F30CEB">
        <w:rPr>
          <w:szCs w:val="24"/>
        </w:rPr>
        <w:t xml:space="preserve"> iepirkumu speciāliste Eva Jonāse, e-pasts: </w:t>
      </w:r>
      <w:r w:rsidR="00B81388" w:rsidRPr="00F30CEB">
        <w:rPr>
          <w:szCs w:val="24"/>
        </w:rPr>
        <w:t>E</w:t>
      </w:r>
      <w:r w:rsidR="00EC556A" w:rsidRPr="00F30CEB">
        <w:rPr>
          <w:szCs w:val="24"/>
        </w:rPr>
        <w:t>va.</w:t>
      </w:r>
      <w:r w:rsidR="00B81388" w:rsidRPr="00F30CEB">
        <w:rPr>
          <w:szCs w:val="24"/>
        </w:rPr>
        <w:t>J</w:t>
      </w:r>
      <w:r w:rsidR="00EC556A" w:rsidRPr="00F30CEB">
        <w:rPr>
          <w:szCs w:val="24"/>
        </w:rPr>
        <w:t>onase@</w:t>
      </w:r>
      <w:r w:rsidR="0054730C" w:rsidRPr="00F30CEB">
        <w:rPr>
          <w:szCs w:val="24"/>
        </w:rPr>
        <w:t>possessor</w:t>
      </w:r>
      <w:r w:rsidR="00EC556A" w:rsidRPr="00F30CEB">
        <w:rPr>
          <w:szCs w:val="24"/>
        </w:rPr>
        <w:t>.gov.lv, tālr.: 67021336</w:t>
      </w:r>
      <w:r w:rsidR="00607255" w:rsidRPr="00F30CEB">
        <w:rPr>
          <w:rFonts w:eastAsia="SimSun"/>
          <w:szCs w:val="24"/>
        </w:rPr>
        <w:t xml:space="preserve">; par </w:t>
      </w:r>
      <w:r w:rsidR="008A5F1D" w:rsidRPr="00F30CEB">
        <w:rPr>
          <w:szCs w:val="24"/>
        </w:rPr>
        <w:t xml:space="preserve">iepirkuma priekšmetu – </w:t>
      </w:r>
      <w:r w:rsidR="00340161" w:rsidRPr="004974A5">
        <w:rPr>
          <w:szCs w:val="24"/>
        </w:rPr>
        <w:t xml:space="preserve">Administratīvā departamenta saimniecības pārzinis Andris Timma, tālr. 29468638, e-pasts </w:t>
      </w:r>
      <w:r w:rsidR="00340161" w:rsidRPr="00D10735">
        <w:rPr>
          <w:szCs w:val="24"/>
        </w:rPr>
        <w:t>Andris.Timma@possessor.gov.lv</w:t>
      </w:r>
      <w:r w:rsidR="00711FA6" w:rsidRPr="00F30CEB">
        <w:rPr>
          <w:bCs/>
          <w:szCs w:val="24"/>
        </w:rPr>
        <w:t>.</w:t>
      </w:r>
    </w:p>
    <w:p w14:paraId="56F2E4BE" w14:textId="4D4227A1" w:rsidR="006E4F57" w:rsidRPr="00F30CEB" w:rsidRDefault="006E4F57" w:rsidP="00E23AFB">
      <w:pPr>
        <w:keepNext/>
        <w:keepLines/>
        <w:rPr>
          <w:rFonts w:eastAsia="SimSun"/>
          <w:b/>
          <w:szCs w:val="24"/>
        </w:rPr>
      </w:pPr>
      <w:r w:rsidRPr="00F30CEB">
        <w:rPr>
          <w:szCs w:val="24"/>
        </w:rPr>
        <w:t xml:space="preserve">4.4. Piedāvājumu iesniegšanas termiņš: </w:t>
      </w:r>
      <w:r w:rsidR="00A514D1" w:rsidRPr="00F30CEB">
        <w:rPr>
          <w:b/>
          <w:szCs w:val="24"/>
        </w:rPr>
        <w:t xml:space="preserve">līdz </w:t>
      </w:r>
      <w:r w:rsidR="00EA52E1" w:rsidRPr="00F30CEB">
        <w:rPr>
          <w:b/>
          <w:szCs w:val="24"/>
        </w:rPr>
        <w:t>20</w:t>
      </w:r>
      <w:r w:rsidR="0054730C" w:rsidRPr="00F30CEB">
        <w:rPr>
          <w:b/>
          <w:szCs w:val="24"/>
        </w:rPr>
        <w:t>2</w:t>
      </w:r>
      <w:r w:rsidR="00DE6E74" w:rsidRPr="00F30CEB">
        <w:rPr>
          <w:b/>
          <w:szCs w:val="24"/>
        </w:rPr>
        <w:t>3</w:t>
      </w:r>
      <w:r w:rsidR="00A514D1" w:rsidRPr="00F30CEB">
        <w:rPr>
          <w:b/>
          <w:szCs w:val="24"/>
        </w:rPr>
        <w:t xml:space="preserve">.gada </w:t>
      </w:r>
      <w:r w:rsidR="00F21B45">
        <w:rPr>
          <w:b/>
          <w:szCs w:val="24"/>
        </w:rPr>
        <w:t>20.oktobra</w:t>
      </w:r>
      <w:r w:rsidR="00896A23" w:rsidRPr="00F30CEB">
        <w:rPr>
          <w:b/>
          <w:szCs w:val="24"/>
        </w:rPr>
        <w:t xml:space="preserve"> </w:t>
      </w:r>
      <w:r w:rsidR="00A514D1" w:rsidRPr="00F30CEB">
        <w:rPr>
          <w:b/>
          <w:szCs w:val="24"/>
        </w:rPr>
        <w:t xml:space="preserve">plkst. </w:t>
      </w:r>
      <w:r w:rsidR="00B539F1" w:rsidRPr="00F30CEB">
        <w:rPr>
          <w:b/>
          <w:szCs w:val="24"/>
        </w:rPr>
        <w:t>1</w:t>
      </w:r>
      <w:r w:rsidR="00F21B45">
        <w:rPr>
          <w:b/>
          <w:szCs w:val="24"/>
        </w:rPr>
        <w:t>7</w:t>
      </w:r>
      <w:r w:rsidR="00896A23" w:rsidRPr="00F30CEB">
        <w:rPr>
          <w:b/>
          <w:szCs w:val="24"/>
        </w:rPr>
        <w:t>.</w:t>
      </w:r>
      <w:r w:rsidR="00A514D1" w:rsidRPr="00F30CEB">
        <w:rPr>
          <w:b/>
          <w:szCs w:val="24"/>
        </w:rPr>
        <w:t>00.</w:t>
      </w:r>
    </w:p>
    <w:p w14:paraId="28B66B9D" w14:textId="6C3CB2FB" w:rsidR="00EA0E1C" w:rsidRPr="00F30CEB" w:rsidRDefault="00EA0E1C" w:rsidP="00E23AFB">
      <w:pPr>
        <w:keepNext/>
        <w:keepLines/>
        <w:autoSpaceDE w:val="0"/>
        <w:autoSpaceDN w:val="0"/>
        <w:adjustRightInd w:val="0"/>
        <w:jc w:val="both"/>
        <w:rPr>
          <w:szCs w:val="24"/>
        </w:rPr>
      </w:pPr>
      <w:r w:rsidRPr="00F30CEB">
        <w:rPr>
          <w:szCs w:val="24"/>
        </w:rPr>
        <w:t>4.</w:t>
      </w:r>
      <w:r w:rsidR="008A5F1D" w:rsidRPr="00F30CEB">
        <w:rPr>
          <w:szCs w:val="24"/>
        </w:rPr>
        <w:t>5</w:t>
      </w:r>
      <w:r w:rsidRPr="00F30CEB">
        <w:rPr>
          <w:szCs w:val="24"/>
        </w:rPr>
        <w:t>. Piedāvājums, kas tiks iesniegts pēc 4.4.punktā minētā termiņa, netiks atvērs un tiks nosūtīts atpakaļ iesniedzējam.</w:t>
      </w:r>
    </w:p>
    <w:p w14:paraId="794B330F" w14:textId="3DF99878" w:rsidR="00EA0E1C" w:rsidRPr="00F30CEB" w:rsidRDefault="00EA0E1C" w:rsidP="00E23AFB">
      <w:pPr>
        <w:keepNext/>
        <w:keepLines/>
        <w:jc w:val="both"/>
        <w:rPr>
          <w:szCs w:val="24"/>
        </w:rPr>
      </w:pPr>
      <w:r w:rsidRPr="00F30CEB">
        <w:rPr>
          <w:szCs w:val="24"/>
        </w:rPr>
        <w:t>4.</w:t>
      </w:r>
      <w:r w:rsidR="006E3D05" w:rsidRPr="00F30CEB">
        <w:rPr>
          <w:szCs w:val="24"/>
        </w:rPr>
        <w:t>6</w:t>
      </w:r>
      <w:r w:rsidRPr="00F30CEB">
        <w:rPr>
          <w:szCs w:val="24"/>
        </w:rPr>
        <w:t>. Pēc piedāvājumu iesniegšanas termiņa beigām Pretendents nevar savu piedāvājumu grozīt.</w:t>
      </w:r>
    </w:p>
    <w:p w14:paraId="54F2BC29" w14:textId="5F362BF6" w:rsidR="00EA0E1C" w:rsidRPr="00F30CEB" w:rsidRDefault="00EA0E1C" w:rsidP="00E23AFB">
      <w:pPr>
        <w:keepNext/>
        <w:keepLines/>
        <w:jc w:val="both"/>
        <w:rPr>
          <w:szCs w:val="24"/>
        </w:rPr>
      </w:pPr>
      <w:r w:rsidRPr="00F30CEB">
        <w:rPr>
          <w:szCs w:val="24"/>
        </w:rPr>
        <w:t>4.</w:t>
      </w:r>
      <w:r w:rsidR="006E3D05" w:rsidRPr="00F30CEB">
        <w:rPr>
          <w:szCs w:val="24"/>
        </w:rPr>
        <w:t>7</w:t>
      </w:r>
      <w:r w:rsidRPr="00F30CEB">
        <w:rPr>
          <w:szCs w:val="24"/>
        </w:rPr>
        <w:t>. Piedāvājuma variantus iesniegt nedrīkst.</w:t>
      </w:r>
    </w:p>
    <w:p w14:paraId="7F295884" w14:textId="3252B864" w:rsidR="00EA0E1C" w:rsidRPr="00F30CEB" w:rsidRDefault="00EA0E1C" w:rsidP="00E23AFB">
      <w:pPr>
        <w:keepNext/>
        <w:keepLines/>
        <w:jc w:val="both"/>
        <w:rPr>
          <w:szCs w:val="24"/>
        </w:rPr>
      </w:pPr>
      <w:r w:rsidRPr="00F30CEB">
        <w:rPr>
          <w:szCs w:val="24"/>
        </w:rPr>
        <w:t>4.</w:t>
      </w:r>
      <w:r w:rsidR="006E3D05" w:rsidRPr="00F30CEB">
        <w:rPr>
          <w:szCs w:val="24"/>
        </w:rPr>
        <w:t>8</w:t>
      </w:r>
      <w:r w:rsidRPr="00F30CEB">
        <w:rPr>
          <w:szCs w:val="24"/>
        </w:rPr>
        <w:t>. Piedāvājumam jābūt spēkā līdz iepirkuma līguma noslēgšanai.</w:t>
      </w:r>
    </w:p>
    <w:p w14:paraId="187A6190" w14:textId="6783239F" w:rsidR="006E4F57" w:rsidRPr="00F30CEB" w:rsidRDefault="00EA0E1C" w:rsidP="00E23AFB">
      <w:pPr>
        <w:keepNext/>
        <w:keepLines/>
        <w:jc w:val="both"/>
        <w:outlineLvl w:val="0"/>
        <w:rPr>
          <w:szCs w:val="24"/>
        </w:rPr>
      </w:pPr>
      <w:r w:rsidRPr="00F30CEB">
        <w:rPr>
          <w:szCs w:val="24"/>
        </w:rPr>
        <w:t>4.</w:t>
      </w:r>
      <w:r w:rsidR="006E3D05" w:rsidRPr="00F30CEB">
        <w:rPr>
          <w:szCs w:val="24"/>
        </w:rPr>
        <w:t>9</w:t>
      </w:r>
      <w:r w:rsidRPr="00F30CEB">
        <w:rPr>
          <w:szCs w:val="24"/>
        </w:rPr>
        <w:t>. Piedāvājums iesniedzams par visu iepirkuma priekšmeta apjomu</w:t>
      </w:r>
      <w:r w:rsidR="001309D5" w:rsidRPr="00F30CEB">
        <w:rPr>
          <w:szCs w:val="24"/>
        </w:rPr>
        <w:t xml:space="preserve"> </w:t>
      </w:r>
      <w:r w:rsidR="001309D5" w:rsidRPr="00F30CEB">
        <w:rPr>
          <w:color w:val="000000" w:themeColor="text1"/>
          <w:szCs w:val="24"/>
        </w:rPr>
        <w:t xml:space="preserve">saskaņā ar Tehniskās specifikācijas </w:t>
      </w:r>
      <w:r w:rsidR="001309D5" w:rsidRPr="00F30CEB">
        <w:rPr>
          <w:bCs/>
          <w:szCs w:val="24"/>
        </w:rPr>
        <w:t xml:space="preserve">noteikto </w:t>
      </w:r>
      <w:r w:rsidR="001309D5" w:rsidRPr="00F30CEB">
        <w:rPr>
          <w:szCs w:val="24"/>
        </w:rPr>
        <w:t>apjomu. Pretendents var iesniegt tikai vienu piedāvājuma variantu.</w:t>
      </w:r>
    </w:p>
    <w:p w14:paraId="01129F83" w14:textId="77777777" w:rsidR="00AD3A93" w:rsidRPr="00F30CEB" w:rsidRDefault="00AD3A93" w:rsidP="00E23AFB">
      <w:pPr>
        <w:keepNext/>
        <w:jc w:val="both"/>
        <w:outlineLvl w:val="0"/>
        <w:rPr>
          <w:szCs w:val="24"/>
        </w:rPr>
      </w:pPr>
    </w:p>
    <w:p w14:paraId="37D5248C" w14:textId="2DAB52DF" w:rsidR="006F6791" w:rsidRPr="00F30CEB" w:rsidRDefault="006F6791" w:rsidP="00E23AFB">
      <w:pPr>
        <w:keepNext/>
        <w:jc w:val="both"/>
        <w:outlineLvl w:val="0"/>
        <w:rPr>
          <w:b/>
          <w:bCs/>
          <w:szCs w:val="24"/>
        </w:rPr>
      </w:pPr>
      <w:r w:rsidRPr="00F30CEB">
        <w:rPr>
          <w:b/>
          <w:bCs/>
          <w:szCs w:val="24"/>
        </w:rPr>
        <w:t>5. Pretendentu atlase:</w:t>
      </w:r>
    </w:p>
    <w:p w14:paraId="20970F4D" w14:textId="7D996357" w:rsidR="006F6791" w:rsidRPr="00F30CEB" w:rsidRDefault="006F6791" w:rsidP="00E23AFB">
      <w:pPr>
        <w:keepNext/>
        <w:jc w:val="both"/>
        <w:outlineLvl w:val="0"/>
        <w:rPr>
          <w:szCs w:val="24"/>
        </w:rPr>
      </w:pPr>
      <w:r w:rsidRPr="00F30CEB">
        <w:rPr>
          <w:szCs w:val="24"/>
        </w:rPr>
        <w:t xml:space="preserve">5.1. </w:t>
      </w:r>
      <w:r w:rsidRPr="00F30CEB">
        <w:rPr>
          <w:rFonts w:eastAsia="SimSun"/>
          <w:szCs w:val="24"/>
        </w:rPr>
        <w:t xml:space="preserve">Iepirkuma procedūrā var piedalīties persona, personu apvienība jebkurā to kombinācijā, </w:t>
      </w:r>
      <w:r w:rsidRPr="00F30CEB">
        <w:rPr>
          <w:szCs w:val="24"/>
        </w:rPr>
        <w:t>kas ir reģistrēta normatīvajos aktos noteiktajā kārtībā</w:t>
      </w:r>
      <w:r w:rsidRPr="00F30CEB">
        <w:t xml:space="preserve"> </w:t>
      </w:r>
      <w:r w:rsidRPr="00F30CEB">
        <w:rPr>
          <w:szCs w:val="24"/>
        </w:rPr>
        <w:t xml:space="preserve">un kam </w:t>
      </w:r>
      <w:r w:rsidR="00724887" w:rsidRPr="00F30CEB">
        <w:rPr>
          <w:szCs w:val="24"/>
        </w:rPr>
        <w:t>ir ties</w:t>
      </w:r>
      <w:r w:rsidR="00E83197" w:rsidRPr="00F30CEB">
        <w:rPr>
          <w:szCs w:val="24"/>
        </w:rPr>
        <w:t xml:space="preserve">ības un </w:t>
      </w:r>
      <w:r w:rsidRPr="00F30CEB">
        <w:rPr>
          <w:szCs w:val="24"/>
        </w:rPr>
        <w:t xml:space="preserve">pieredze sniegt </w:t>
      </w:r>
      <w:r w:rsidR="00695634" w:rsidRPr="00F30CEB">
        <w:rPr>
          <w:szCs w:val="24"/>
        </w:rPr>
        <w:t>Tehnisk</w:t>
      </w:r>
      <w:r w:rsidR="001A0F34">
        <w:rPr>
          <w:szCs w:val="24"/>
        </w:rPr>
        <w:t>ajā</w:t>
      </w:r>
      <w:r w:rsidR="00695634" w:rsidRPr="00F30CEB">
        <w:rPr>
          <w:szCs w:val="24"/>
        </w:rPr>
        <w:t xml:space="preserve"> specifikācij</w:t>
      </w:r>
      <w:r w:rsidR="001A0F34">
        <w:rPr>
          <w:szCs w:val="24"/>
        </w:rPr>
        <w:t>ā</w:t>
      </w:r>
      <w:r w:rsidR="00695634" w:rsidRPr="00F30CEB">
        <w:rPr>
          <w:szCs w:val="24"/>
        </w:rPr>
        <w:t xml:space="preserve"> </w:t>
      </w:r>
      <w:r w:rsidRPr="00F30CEB">
        <w:rPr>
          <w:szCs w:val="24"/>
        </w:rPr>
        <w:t>noteiktajām prasībām (</w:t>
      </w:r>
      <w:r w:rsidR="003747FC">
        <w:rPr>
          <w:rFonts w:eastAsia="SimSun"/>
          <w:szCs w:val="24"/>
        </w:rPr>
        <w:t>I</w:t>
      </w:r>
      <w:r w:rsidR="007C6C26">
        <w:rPr>
          <w:rFonts w:eastAsia="SimSun"/>
          <w:szCs w:val="24"/>
        </w:rPr>
        <w:t>nstrukcijas 1.pielikums</w:t>
      </w:r>
      <w:r w:rsidRPr="00F30CEB">
        <w:rPr>
          <w:szCs w:val="24"/>
        </w:rPr>
        <w:t xml:space="preserve">) atbilstošu </w:t>
      </w:r>
      <w:r w:rsidRPr="00F30CEB">
        <w:rPr>
          <w:bCs/>
          <w:szCs w:val="24"/>
        </w:rPr>
        <w:t>Pakalpojumu</w:t>
      </w:r>
      <w:r w:rsidRPr="00F30CEB">
        <w:rPr>
          <w:szCs w:val="24"/>
        </w:rPr>
        <w:t>.</w:t>
      </w:r>
    </w:p>
    <w:p w14:paraId="087AB3E7" w14:textId="77777777" w:rsidR="00980C9F" w:rsidRPr="00F30CEB" w:rsidRDefault="006F6791" w:rsidP="00E23AFB">
      <w:pPr>
        <w:keepNext/>
        <w:jc w:val="both"/>
        <w:outlineLvl w:val="0"/>
        <w:rPr>
          <w:szCs w:val="24"/>
        </w:rPr>
      </w:pPr>
      <w:r w:rsidRPr="00F30CEB">
        <w:rPr>
          <w:szCs w:val="24"/>
        </w:rPr>
        <w:t xml:space="preserve">5.2. </w:t>
      </w:r>
      <w:r w:rsidR="00CD58F2" w:rsidRPr="00F30CEB">
        <w:rPr>
          <w:szCs w:val="24"/>
        </w:rPr>
        <w:t>Pretendentu kvalifikācijas prasības un atlases nosacījumi ir obligātai visiem pretendentiem, kas vēlas iegūt tiesības slēgt Iepirkuma līgumu.</w:t>
      </w:r>
    </w:p>
    <w:p w14:paraId="532B1253" w14:textId="4ABF8BB1" w:rsidR="00980C9F" w:rsidRPr="00F30CEB" w:rsidRDefault="00CD58F2" w:rsidP="00E23AFB">
      <w:pPr>
        <w:keepNext/>
        <w:jc w:val="both"/>
        <w:outlineLvl w:val="0"/>
        <w:rPr>
          <w:szCs w:val="24"/>
        </w:rPr>
      </w:pPr>
      <w:r w:rsidRPr="00F30CEB">
        <w:rPr>
          <w:szCs w:val="24"/>
        </w:rPr>
        <w:t xml:space="preserve">5.3. </w:t>
      </w:r>
      <w:r w:rsidR="00980C9F" w:rsidRPr="00F30CEB">
        <w:rPr>
          <w:szCs w:val="24"/>
        </w:rPr>
        <w:t xml:space="preserve">Iesniedzot Instrukcijā pretendentiem pieprasītos dokumentus, Pretendents apliecina, ka tā kvalifikācija ir pietiekama </w:t>
      </w:r>
      <w:r w:rsidR="00120E19" w:rsidRPr="00F30CEB">
        <w:rPr>
          <w:szCs w:val="24"/>
        </w:rPr>
        <w:t>i</w:t>
      </w:r>
      <w:r w:rsidR="00980C9F" w:rsidRPr="00F30CEB">
        <w:rPr>
          <w:szCs w:val="24"/>
        </w:rPr>
        <w:t xml:space="preserve">epirkuma līguma izpildei, kā arī tā pieredze ir atbilstoša </w:t>
      </w:r>
      <w:r w:rsidR="00120E19" w:rsidRPr="00F30CEB">
        <w:rPr>
          <w:szCs w:val="24"/>
        </w:rPr>
        <w:t>Instrukcijā pretendentiem noteiktajām</w:t>
      </w:r>
      <w:r w:rsidR="00980C9F" w:rsidRPr="00F30CEB">
        <w:rPr>
          <w:szCs w:val="24"/>
        </w:rPr>
        <w:t xml:space="preserve"> prasībām.</w:t>
      </w:r>
    </w:p>
    <w:p w14:paraId="117F547A" w14:textId="366AD5DE" w:rsidR="00CD58F2" w:rsidRPr="00F30CEB" w:rsidRDefault="00CD58F2" w:rsidP="00EA0E1C">
      <w:pPr>
        <w:keepNext/>
        <w:jc w:val="both"/>
        <w:outlineLvl w:val="0"/>
        <w:rPr>
          <w:szCs w:val="24"/>
        </w:rPr>
      </w:pPr>
    </w:p>
    <w:p w14:paraId="6A68BC7A" w14:textId="078958BE" w:rsidR="00512BEC" w:rsidRPr="00F30CEB" w:rsidRDefault="000A1546" w:rsidP="00512BEC">
      <w:pPr>
        <w:autoSpaceDE w:val="0"/>
        <w:autoSpaceDN w:val="0"/>
        <w:adjustRightInd w:val="0"/>
        <w:ind w:left="567" w:hanging="567"/>
        <w:rPr>
          <w:rFonts w:eastAsia="SimSun"/>
          <w:b/>
          <w:bCs/>
          <w:szCs w:val="24"/>
        </w:rPr>
      </w:pPr>
      <w:r w:rsidRPr="00F30CEB">
        <w:rPr>
          <w:rFonts w:eastAsia="SimSun"/>
          <w:b/>
          <w:bCs/>
          <w:szCs w:val="24"/>
        </w:rPr>
        <w:lastRenderedPageBreak/>
        <w:t>6</w:t>
      </w:r>
      <w:r w:rsidR="00512BEC" w:rsidRPr="00F30CEB">
        <w:rPr>
          <w:rFonts w:eastAsia="SimSun"/>
          <w:b/>
          <w:bCs/>
          <w:szCs w:val="24"/>
        </w:rPr>
        <w:t xml:space="preserve">. </w:t>
      </w:r>
      <w:r w:rsidR="000F0292" w:rsidRPr="00F30CEB">
        <w:rPr>
          <w:rFonts w:eastAsia="SimSun"/>
          <w:b/>
          <w:bCs/>
          <w:szCs w:val="24"/>
        </w:rPr>
        <w:t>Atlases p</w:t>
      </w:r>
      <w:r w:rsidR="00512BEC" w:rsidRPr="00F30CEB">
        <w:rPr>
          <w:rFonts w:eastAsia="SimSun"/>
          <w:b/>
          <w:bCs/>
          <w:szCs w:val="24"/>
        </w:rPr>
        <w:t xml:space="preserve">rasības </w:t>
      </w:r>
      <w:r w:rsidR="00A85D75" w:rsidRPr="00F30CEB">
        <w:rPr>
          <w:rFonts w:eastAsia="SimSun"/>
          <w:b/>
          <w:bCs/>
          <w:szCs w:val="24"/>
        </w:rPr>
        <w:t>p</w:t>
      </w:r>
      <w:r w:rsidR="00512BEC" w:rsidRPr="00F30CEB">
        <w:rPr>
          <w:rFonts w:eastAsia="SimSun"/>
          <w:b/>
          <w:bCs/>
          <w:szCs w:val="24"/>
        </w:rPr>
        <w:t>retendentiem</w:t>
      </w:r>
      <w:r w:rsidR="000F0292" w:rsidRPr="00F30CEB">
        <w:rPr>
          <w:rFonts w:eastAsia="SimSun"/>
          <w:b/>
          <w:bCs/>
          <w:szCs w:val="24"/>
        </w:rPr>
        <w:t xml:space="preserve"> un iesniedzamie dokumenti</w:t>
      </w:r>
      <w:r w:rsidR="00512BEC" w:rsidRPr="00F30CEB">
        <w:rPr>
          <w:rFonts w:eastAsia="SimSun"/>
          <w:b/>
          <w:bCs/>
          <w:szCs w:val="24"/>
        </w:rPr>
        <w:t xml:space="preserve">: </w:t>
      </w:r>
    </w:p>
    <w:p w14:paraId="6A774B5A" w14:textId="42933A2F" w:rsidR="004D5D2B" w:rsidRPr="00F30CEB" w:rsidRDefault="004D5D2B" w:rsidP="00670331">
      <w:pPr>
        <w:spacing w:after="200"/>
        <w:ind w:firstLine="567"/>
        <w:contextualSpacing/>
        <w:jc w:val="both"/>
        <w:rPr>
          <w:szCs w:val="24"/>
        </w:rPr>
      </w:pPr>
    </w:p>
    <w:tbl>
      <w:tblPr>
        <w:tblStyle w:val="Reatabula1"/>
        <w:tblW w:w="0" w:type="auto"/>
        <w:tblInd w:w="-5" w:type="dxa"/>
        <w:tblLook w:val="04A0" w:firstRow="1" w:lastRow="0" w:firstColumn="1" w:lastColumn="0" w:noHBand="0" w:noVBand="1"/>
      </w:tblPr>
      <w:tblGrid>
        <w:gridCol w:w="756"/>
        <w:gridCol w:w="4243"/>
        <w:gridCol w:w="4493"/>
      </w:tblGrid>
      <w:tr w:rsidR="00676822" w:rsidRPr="000114E0" w14:paraId="42AB383B" w14:textId="77777777" w:rsidTr="00A676AE">
        <w:tc>
          <w:tcPr>
            <w:tcW w:w="756" w:type="dxa"/>
          </w:tcPr>
          <w:p w14:paraId="252E9CFC" w14:textId="77777777" w:rsidR="008A5A66" w:rsidRPr="000114E0" w:rsidRDefault="008A5A66" w:rsidP="00060D86">
            <w:pPr>
              <w:tabs>
                <w:tab w:val="left" w:pos="426"/>
              </w:tabs>
              <w:rPr>
                <w:sz w:val="22"/>
                <w:szCs w:val="22"/>
              </w:rPr>
            </w:pPr>
            <w:r w:rsidRPr="000114E0">
              <w:rPr>
                <w:sz w:val="22"/>
                <w:szCs w:val="22"/>
              </w:rPr>
              <w:t>Nr.</w:t>
            </w:r>
          </w:p>
        </w:tc>
        <w:tc>
          <w:tcPr>
            <w:tcW w:w="4243" w:type="dxa"/>
          </w:tcPr>
          <w:p w14:paraId="08492B7E" w14:textId="77777777" w:rsidR="008A5A66" w:rsidRPr="000114E0" w:rsidRDefault="008A5A66" w:rsidP="00060D86">
            <w:pPr>
              <w:tabs>
                <w:tab w:val="left" w:pos="426"/>
              </w:tabs>
              <w:jc w:val="both"/>
              <w:rPr>
                <w:sz w:val="22"/>
                <w:szCs w:val="22"/>
              </w:rPr>
            </w:pPr>
            <w:r w:rsidRPr="000114E0">
              <w:rPr>
                <w:sz w:val="22"/>
                <w:szCs w:val="22"/>
              </w:rPr>
              <w:t>Atlases prasība</w:t>
            </w:r>
          </w:p>
        </w:tc>
        <w:tc>
          <w:tcPr>
            <w:tcW w:w="4493" w:type="dxa"/>
          </w:tcPr>
          <w:p w14:paraId="7A16403C" w14:textId="77777777" w:rsidR="008A5A66" w:rsidRPr="000114E0" w:rsidRDefault="008A5A66" w:rsidP="00060D86">
            <w:pPr>
              <w:tabs>
                <w:tab w:val="left" w:pos="426"/>
              </w:tabs>
              <w:jc w:val="both"/>
              <w:rPr>
                <w:sz w:val="22"/>
                <w:szCs w:val="22"/>
              </w:rPr>
            </w:pPr>
            <w:r w:rsidRPr="000114E0">
              <w:rPr>
                <w:sz w:val="22"/>
                <w:szCs w:val="22"/>
              </w:rPr>
              <w:t>Iesniedzamie dokumenti</w:t>
            </w:r>
          </w:p>
        </w:tc>
      </w:tr>
      <w:tr w:rsidR="00F7506B" w:rsidRPr="000114E0" w14:paraId="3C4BC5B1" w14:textId="77777777" w:rsidTr="00A676AE">
        <w:tc>
          <w:tcPr>
            <w:tcW w:w="756" w:type="dxa"/>
          </w:tcPr>
          <w:p w14:paraId="3D9901C8" w14:textId="0E4895BA" w:rsidR="00F7506B" w:rsidRPr="000114E0" w:rsidRDefault="00F7506B" w:rsidP="00F7506B">
            <w:pPr>
              <w:tabs>
                <w:tab w:val="left" w:pos="426"/>
              </w:tabs>
              <w:rPr>
                <w:sz w:val="22"/>
                <w:szCs w:val="22"/>
              </w:rPr>
            </w:pPr>
            <w:r w:rsidRPr="000114E0">
              <w:rPr>
                <w:sz w:val="22"/>
                <w:szCs w:val="22"/>
              </w:rPr>
              <w:t>6.1.</w:t>
            </w:r>
          </w:p>
        </w:tc>
        <w:tc>
          <w:tcPr>
            <w:tcW w:w="4243" w:type="dxa"/>
          </w:tcPr>
          <w:p w14:paraId="31E62109" w14:textId="72DD5AEE" w:rsidR="00F7506B" w:rsidRPr="000114E0" w:rsidRDefault="00F7506B" w:rsidP="00F7506B">
            <w:pPr>
              <w:tabs>
                <w:tab w:val="left" w:pos="426"/>
              </w:tabs>
              <w:jc w:val="both"/>
              <w:rPr>
                <w:sz w:val="22"/>
                <w:szCs w:val="22"/>
              </w:rPr>
            </w:pPr>
            <w:r w:rsidRPr="00F66519">
              <w:rPr>
                <w:sz w:val="22"/>
                <w:szCs w:val="22"/>
              </w:rPr>
              <w:t>Pretendenta pieteikums dalībai Iepirkumā.</w:t>
            </w:r>
          </w:p>
        </w:tc>
        <w:tc>
          <w:tcPr>
            <w:tcW w:w="4493" w:type="dxa"/>
          </w:tcPr>
          <w:p w14:paraId="30F65360" w14:textId="3952800C" w:rsidR="00F7506B" w:rsidRPr="00F66519" w:rsidRDefault="00F7506B" w:rsidP="00F7506B">
            <w:pPr>
              <w:tabs>
                <w:tab w:val="left" w:pos="426"/>
              </w:tabs>
              <w:jc w:val="both"/>
              <w:rPr>
                <w:sz w:val="22"/>
                <w:szCs w:val="22"/>
              </w:rPr>
            </w:pPr>
            <w:r w:rsidRPr="00F66519">
              <w:rPr>
                <w:sz w:val="22"/>
                <w:szCs w:val="22"/>
              </w:rPr>
              <w:t>Pretendenta pieteikums dalībai Iepirkumā (</w:t>
            </w:r>
            <w:r>
              <w:rPr>
                <w:sz w:val="22"/>
                <w:szCs w:val="22"/>
              </w:rPr>
              <w:t>Instrukcijas</w:t>
            </w:r>
            <w:r w:rsidRPr="00F66519">
              <w:rPr>
                <w:sz w:val="22"/>
                <w:szCs w:val="22"/>
              </w:rPr>
              <w:t xml:space="preserve"> 2.pielikums).</w:t>
            </w:r>
          </w:p>
          <w:p w14:paraId="648E25C4" w14:textId="74E9478A" w:rsidR="00F7506B" w:rsidRPr="000114E0" w:rsidRDefault="00F7506B" w:rsidP="00F7506B">
            <w:pPr>
              <w:tabs>
                <w:tab w:val="left" w:pos="426"/>
              </w:tabs>
              <w:jc w:val="both"/>
              <w:rPr>
                <w:sz w:val="22"/>
                <w:szCs w:val="22"/>
              </w:rPr>
            </w:pPr>
            <w:r w:rsidRPr="00F66519">
              <w:rPr>
                <w:sz w:val="22"/>
                <w:szCs w:val="22"/>
              </w:rPr>
              <w:t>Ja piedāvājumu iesniedz personu apvienība, visi apvienības dalībnieki paraksta pieteikumu par piedalīšanos iepirkumā (izņemot gadījumu, ja personu apvienības dalībniekam, saskaņā ar pilnvaru ir tiesības pārstāvēt personu apvienību atsevišķi).</w:t>
            </w:r>
          </w:p>
        </w:tc>
      </w:tr>
      <w:tr w:rsidR="00F7506B" w:rsidRPr="000114E0" w14:paraId="18AB0195" w14:textId="77777777" w:rsidTr="00A676AE">
        <w:tc>
          <w:tcPr>
            <w:tcW w:w="756" w:type="dxa"/>
          </w:tcPr>
          <w:p w14:paraId="7440A9B3" w14:textId="0481B1CC" w:rsidR="00F7506B" w:rsidRPr="000114E0" w:rsidRDefault="00F7506B" w:rsidP="00F7506B">
            <w:pPr>
              <w:tabs>
                <w:tab w:val="left" w:pos="426"/>
              </w:tabs>
              <w:rPr>
                <w:sz w:val="22"/>
                <w:szCs w:val="22"/>
              </w:rPr>
            </w:pPr>
            <w:r w:rsidRPr="000114E0">
              <w:rPr>
                <w:sz w:val="22"/>
                <w:szCs w:val="22"/>
              </w:rPr>
              <w:t xml:space="preserve">6.2. </w:t>
            </w:r>
          </w:p>
        </w:tc>
        <w:tc>
          <w:tcPr>
            <w:tcW w:w="4243" w:type="dxa"/>
          </w:tcPr>
          <w:p w14:paraId="6FBB3322" w14:textId="346A65C8" w:rsidR="00F7506B" w:rsidRPr="000114E0" w:rsidRDefault="00F7506B" w:rsidP="00F7506B">
            <w:pPr>
              <w:tabs>
                <w:tab w:val="left" w:pos="426"/>
              </w:tabs>
              <w:jc w:val="both"/>
              <w:rPr>
                <w:sz w:val="22"/>
                <w:szCs w:val="22"/>
              </w:rPr>
            </w:pPr>
            <w:r w:rsidRPr="00F66519">
              <w:rPr>
                <w:sz w:val="22"/>
                <w:szCs w:val="22"/>
              </w:rPr>
              <w:t>Pretendents ir reģistrēts normatīvajos aktos noteiktajā kārtībā.</w:t>
            </w:r>
          </w:p>
        </w:tc>
        <w:tc>
          <w:tcPr>
            <w:tcW w:w="4493" w:type="dxa"/>
          </w:tcPr>
          <w:p w14:paraId="7BA589F9" w14:textId="70CF6BD1" w:rsidR="00F7506B" w:rsidRPr="000114E0" w:rsidRDefault="00F7506B" w:rsidP="00F7506B">
            <w:pPr>
              <w:tabs>
                <w:tab w:val="left" w:pos="426"/>
              </w:tabs>
              <w:jc w:val="both"/>
              <w:rPr>
                <w:sz w:val="22"/>
                <w:szCs w:val="22"/>
              </w:rPr>
            </w:pPr>
            <w:r w:rsidRPr="00F66519">
              <w:rPr>
                <w:rFonts w:eastAsia="SimSun"/>
                <w:sz w:val="22"/>
                <w:szCs w:val="22"/>
              </w:rPr>
              <w:t>Par Latvijas Republikā reģistrēto Pretendentu reģistrāciju informācija tiks iegūta publiski pieejamā datu bāzē. Pretendentam, kas nav reģistrēts Latvijas Republikas Uzņēmumu reģistra Komercreģistra iestādē vai līdzvērtīgas iestādes Eiropas Savienības valstī, jāiesniedz dokuments, kas apliecina, tā normatīvajos aktos noteikto reģistrāciju. Ārvalstīs reģistrētam Pretendentam jāiesniedz kompetentas attiecīgās valsts institūcijas izsniegtu dokumentu, kas apliecina, ka Pretendents ir reģistrēts atbilstoši tās valsts normatīvo aktu prasībām.</w:t>
            </w:r>
          </w:p>
        </w:tc>
      </w:tr>
      <w:tr w:rsidR="00F7506B" w:rsidRPr="000114E0" w14:paraId="670E71CE" w14:textId="77777777" w:rsidTr="00A676AE">
        <w:tc>
          <w:tcPr>
            <w:tcW w:w="756" w:type="dxa"/>
          </w:tcPr>
          <w:p w14:paraId="00BD62D1" w14:textId="25E78627" w:rsidR="00F7506B" w:rsidRPr="000114E0" w:rsidRDefault="00F7506B" w:rsidP="00F7506B">
            <w:pPr>
              <w:tabs>
                <w:tab w:val="left" w:pos="426"/>
              </w:tabs>
              <w:rPr>
                <w:sz w:val="22"/>
                <w:szCs w:val="22"/>
              </w:rPr>
            </w:pPr>
            <w:r w:rsidRPr="000114E0">
              <w:rPr>
                <w:sz w:val="22"/>
                <w:szCs w:val="22"/>
              </w:rPr>
              <w:t>6.</w:t>
            </w:r>
            <w:r w:rsidR="00DF307C">
              <w:rPr>
                <w:sz w:val="22"/>
                <w:szCs w:val="22"/>
              </w:rPr>
              <w:t>3</w:t>
            </w:r>
            <w:r w:rsidRPr="000114E0">
              <w:rPr>
                <w:sz w:val="22"/>
                <w:szCs w:val="22"/>
              </w:rPr>
              <w:t xml:space="preserve">. </w:t>
            </w:r>
          </w:p>
        </w:tc>
        <w:tc>
          <w:tcPr>
            <w:tcW w:w="4243" w:type="dxa"/>
          </w:tcPr>
          <w:p w14:paraId="6C75C4BF" w14:textId="06AA3A15" w:rsidR="00F7506B" w:rsidRPr="00F66519" w:rsidRDefault="00F7506B" w:rsidP="00F7506B">
            <w:pPr>
              <w:jc w:val="both"/>
              <w:rPr>
                <w:sz w:val="22"/>
                <w:szCs w:val="22"/>
              </w:rPr>
            </w:pPr>
            <w:r w:rsidRPr="00F66519">
              <w:rPr>
                <w:sz w:val="22"/>
                <w:szCs w:val="22"/>
              </w:rPr>
              <w:t xml:space="preserve">Pretendentam iepriekšējo 3 (trīs) gadu laikā (2020., 2021. un 2022.gadā, kā arī 2023.gadā līdz piedāvājuma iesniegšanas dienai) ir </w:t>
            </w:r>
            <w:r w:rsidRPr="00F66519">
              <w:rPr>
                <w:bCs/>
                <w:sz w:val="22"/>
                <w:szCs w:val="22"/>
              </w:rPr>
              <w:t>pieredze T</w:t>
            </w:r>
            <w:r w:rsidRPr="00F66519">
              <w:rPr>
                <w:sz w:val="22"/>
                <w:szCs w:val="22"/>
                <w:lang w:eastAsia="en-US"/>
              </w:rPr>
              <w:t>ehniskajā specifikācijā (</w:t>
            </w:r>
            <w:r w:rsidR="00DF307C">
              <w:rPr>
                <w:sz w:val="22"/>
                <w:szCs w:val="22"/>
                <w:lang w:eastAsia="en-US"/>
              </w:rPr>
              <w:t>Instrukcijas</w:t>
            </w:r>
            <w:r w:rsidRPr="00F66519">
              <w:rPr>
                <w:sz w:val="22"/>
                <w:szCs w:val="22"/>
                <w:lang w:eastAsia="en-US"/>
              </w:rPr>
              <w:t xml:space="preserve"> 1.pielikums) minēto pakalpojumu sniegšanā </w:t>
            </w:r>
            <w:r w:rsidRPr="00F66519">
              <w:rPr>
                <w:sz w:val="22"/>
                <w:szCs w:val="22"/>
              </w:rPr>
              <w:t xml:space="preserve">līdzvērtīgā apjomā. </w:t>
            </w:r>
          </w:p>
          <w:p w14:paraId="7D09BD8F" w14:textId="5118050A" w:rsidR="00F7506B" w:rsidRPr="00F66519" w:rsidRDefault="00F7506B" w:rsidP="00F7506B">
            <w:pPr>
              <w:jc w:val="both"/>
              <w:rPr>
                <w:sz w:val="22"/>
                <w:szCs w:val="22"/>
              </w:rPr>
            </w:pPr>
            <w:r w:rsidRPr="00F66519">
              <w:rPr>
                <w:sz w:val="22"/>
                <w:szCs w:val="22"/>
              </w:rPr>
              <w:t xml:space="preserve">Ar līdzvērtīga satura un apjoma pakalpojumu šī iepirkuma ietvaros saprot: </w:t>
            </w:r>
            <w:r w:rsidRPr="00F66519">
              <w:rPr>
                <w:b/>
                <w:bCs/>
                <w:sz w:val="22"/>
                <w:szCs w:val="22"/>
              </w:rPr>
              <w:t>vismaz 2 (diviem)</w:t>
            </w:r>
            <w:r w:rsidRPr="00F66519">
              <w:rPr>
                <w:sz w:val="22"/>
                <w:szCs w:val="22"/>
              </w:rPr>
              <w:t xml:space="preserve"> pasūtītājiem nodrošināta jaunu vai mazlietotu (līdz </w:t>
            </w:r>
            <w:r w:rsidR="00DA1986">
              <w:rPr>
                <w:sz w:val="22"/>
                <w:szCs w:val="22"/>
              </w:rPr>
              <w:t>4</w:t>
            </w:r>
            <w:r w:rsidR="00DA1986" w:rsidRPr="00F66519">
              <w:rPr>
                <w:sz w:val="22"/>
                <w:szCs w:val="22"/>
              </w:rPr>
              <w:t xml:space="preserve"> </w:t>
            </w:r>
            <w:r w:rsidRPr="00F66519">
              <w:rPr>
                <w:sz w:val="22"/>
                <w:szCs w:val="22"/>
              </w:rPr>
              <w:t>gadus vecu) transportlīdzekļu (vieglo pasažieru) pilna servisa noma, kur pilna servisa noma nav bijusi mazāka kā viens gads.</w:t>
            </w:r>
          </w:p>
          <w:p w14:paraId="79B9FF9F" w14:textId="77777777" w:rsidR="00F7506B" w:rsidRPr="00F66519" w:rsidRDefault="00F7506B" w:rsidP="00F7506B">
            <w:pPr>
              <w:jc w:val="both"/>
              <w:rPr>
                <w:sz w:val="22"/>
                <w:szCs w:val="22"/>
              </w:rPr>
            </w:pPr>
          </w:p>
          <w:p w14:paraId="6F906D85" w14:textId="77777777" w:rsidR="00F7506B" w:rsidRPr="00F66519" w:rsidRDefault="00F7506B" w:rsidP="00F7506B">
            <w:pPr>
              <w:tabs>
                <w:tab w:val="left" w:pos="426"/>
              </w:tabs>
              <w:jc w:val="both"/>
              <w:rPr>
                <w:sz w:val="22"/>
                <w:szCs w:val="22"/>
              </w:rPr>
            </w:pPr>
            <w:r w:rsidRPr="00F66519">
              <w:rPr>
                <w:sz w:val="22"/>
                <w:szCs w:val="22"/>
              </w:rPr>
              <w:t>Pretendents var balstīties uz citu personu tehniskajām un profesionālajām iespējām, ja tas ir nepieciešams konkrētā iepirkuma līguma izpildei, neatkarīgi no savstarpējo attiecību tiesiskā rakstura. Pretendents, lai apliecinātu profesionālo pieredzi vai Pasūtītāja prasībām atbilstoša personāla pieejamību, var balstīties uz citu personu iespējām tikai tad, ja šīs personas sniegs pakalpojumus, kuru izpildei attiecīgās spējas ir nepieciešamas.</w:t>
            </w:r>
          </w:p>
          <w:p w14:paraId="7C849163" w14:textId="12C683C6" w:rsidR="00F7506B" w:rsidRPr="000114E0" w:rsidRDefault="00F7506B" w:rsidP="00F7506B">
            <w:pPr>
              <w:pStyle w:val="111Tabulaiiiiii"/>
              <w:numPr>
                <w:ilvl w:val="0"/>
                <w:numId w:val="0"/>
              </w:numPr>
              <w:spacing w:line="240" w:lineRule="auto"/>
              <w:ind w:left="65"/>
              <w:rPr>
                <w:lang w:val="lv-LV"/>
              </w:rPr>
            </w:pPr>
            <w:r w:rsidRPr="00F66519">
              <w:t>Ja piedāvājumu iesniedz personu apvienība, tad šajā punktā izvirzīto prasību var izpildīt visi personu apvienības dalībnieki kopā.</w:t>
            </w:r>
          </w:p>
        </w:tc>
        <w:tc>
          <w:tcPr>
            <w:tcW w:w="4493" w:type="dxa"/>
          </w:tcPr>
          <w:p w14:paraId="64BA1187" w14:textId="21863FAE" w:rsidR="00F7506B" w:rsidRPr="00F66519" w:rsidRDefault="00F7506B" w:rsidP="00F7506B">
            <w:pPr>
              <w:autoSpaceDE w:val="0"/>
              <w:autoSpaceDN w:val="0"/>
              <w:adjustRightInd w:val="0"/>
              <w:jc w:val="both"/>
              <w:rPr>
                <w:sz w:val="22"/>
                <w:szCs w:val="22"/>
              </w:rPr>
            </w:pPr>
            <w:r w:rsidRPr="00F66519">
              <w:rPr>
                <w:sz w:val="22"/>
                <w:szCs w:val="22"/>
                <w:lang w:eastAsia="en-US"/>
              </w:rPr>
              <w:t xml:space="preserve">Pretendenta rakstisks apliecinājums par pieredzes atbilstību </w:t>
            </w:r>
            <w:r w:rsidR="009B0E6A">
              <w:rPr>
                <w:sz w:val="22"/>
                <w:szCs w:val="22"/>
                <w:lang w:eastAsia="en-US"/>
              </w:rPr>
              <w:t>Instrukcijas</w:t>
            </w:r>
            <w:r w:rsidRPr="00F66519">
              <w:rPr>
                <w:sz w:val="22"/>
                <w:szCs w:val="22"/>
                <w:lang w:eastAsia="en-US"/>
              </w:rPr>
              <w:t xml:space="preserve"> </w:t>
            </w:r>
            <w:r w:rsidR="00E3226A">
              <w:rPr>
                <w:sz w:val="22"/>
                <w:szCs w:val="22"/>
                <w:lang w:eastAsia="en-US"/>
              </w:rPr>
              <w:t>6.3</w:t>
            </w:r>
            <w:r w:rsidRPr="00F66519">
              <w:rPr>
                <w:sz w:val="22"/>
                <w:szCs w:val="22"/>
                <w:lang w:eastAsia="en-US"/>
              </w:rPr>
              <w:t xml:space="preserve">.punktā izvirzītajām prasībām, ar </w:t>
            </w:r>
            <w:r w:rsidRPr="00F66519">
              <w:rPr>
                <w:sz w:val="22"/>
                <w:szCs w:val="22"/>
              </w:rPr>
              <w:t xml:space="preserve">informāciju par Pretendenta iepriekšējo pieredzi Tehniskajā specifikācijā minēto pakalpojumu sniegšanā (saraksts ar pakalpojumu saņēmējiem, apjoms un sadarbības ilgums) </w:t>
            </w:r>
            <w:r w:rsidRPr="008745BD">
              <w:rPr>
                <w:sz w:val="22"/>
                <w:szCs w:val="22"/>
              </w:rPr>
              <w:t>(</w:t>
            </w:r>
            <w:r w:rsidR="00E3226A" w:rsidRPr="008745BD">
              <w:rPr>
                <w:sz w:val="22"/>
                <w:szCs w:val="22"/>
              </w:rPr>
              <w:t>Instrukcijas</w:t>
            </w:r>
            <w:r w:rsidRPr="008745BD">
              <w:rPr>
                <w:sz w:val="22"/>
                <w:szCs w:val="22"/>
              </w:rPr>
              <w:t xml:space="preserve"> 4.pielikums).</w:t>
            </w:r>
            <w:r w:rsidRPr="00F66519">
              <w:rPr>
                <w:sz w:val="22"/>
                <w:szCs w:val="22"/>
              </w:rPr>
              <w:t xml:space="preserve"> </w:t>
            </w:r>
          </w:p>
          <w:p w14:paraId="513F56A3" w14:textId="77777777" w:rsidR="00F7506B" w:rsidRPr="00F66519" w:rsidRDefault="00F7506B" w:rsidP="00F7506B">
            <w:pPr>
              <w:ind w:right="-58"/>
              <w:jc w:val="both"/>
              <w:rPr>
                <w:rFonts w:eastAsia="Calibri"/>
                <w:sz w:val="22"/>
                <w:szCs w:val="22"/>
              </w:rPr>
            </w:pPr>
          </w:p>
          <w:p w14:paraId="05EB88F4" w14:textId="77777777" w:rsidR="00F7506B" w:rsidRPr="00F66519" w:rsidRDefault="00F7506B" w:rsidP="00F7506B">
            <w:pPr>
              <w:ind w:right="-58"/>
              <w:jc w:val="both"/>
              <w:rPr>
                <w:sz w:val="22"/>
                <w:szCs w:val="22"/>
              </w:rPr>
            </w:pPr>
          </w:p>
          <w:p w14:paraId="37F1B509" w14:textId="77777777" w:rsidR="00F7506B" w:rsidRPr="00F66519" w:rsidRDefault="00F7506B" w:rsidP="00F7506B">
            <w:pPr>
              <w:ind w:right="-58"/>
              <w:jc w:val="both"/>
              <w:rPr>
                <w:sz w:val="22"/>
                <w:szCs w:val="22"/>
              </w:rPr>
            </w:pPr>
          </w:p>
          <w:p w14:paraId="4EBADD2E" w14:textId="77777777" w:rsidR="00F7506B" w:rsidRPr="00F66519" w:rsidRDefault="00F7506B" w:rsidP="00F7506B">
            <w:pPr>
              <w:ind w:right="-58"/>
              <w:jc w:val="both"/>
              <w:rPr>
                <w:sz w:val="22"/>
                <w:szCs w:val="22"/>
              </w:rPr>
            </w:pPr>
          </w:p>
          <w:p w14:paraId="71C40F6A" w14:textId="77777777" w:rsidR="00F7506B" w:rsidRPr="00F66519" w:rsidRDefault="00F7506B" w:rsidP="00F7506B">
            <w:pPr>
              <w:ind w:right="-58"/>
              <w:jc w:val="both"/>
              <w:rPr>
                <w:sz w:val="22"/>
                <w:szCs w:val="22"/>
              </w:rPr>
            </w:pPr>
          </w:p>
          <w:p w14:paraId="09905052" w14:textId="77777777" w:rsidR="00F7506B" w:rsidRPr="00F66519" w:rsidRDefault="00F7506B" w:rsidP="00F7506B">
            <w:pPr>
              <w:ind w:right="-58"/>
              <w:jc w:val="both"/>
              <w:rPr>
                <w:sz w:val="22"/>
                <w:szCs w:val="22"/>
              </w:rPr>
            </w:pPr>
          </w:p>
          <w:p w14:paraId="0066022E" w14:textId="77777777" w:rsidR="00F7506B" w:rsidRPr="00F66519" w:rsidRDefault="00F7506B" w:rsidP="00F7506B">
            <w:pPr>
              <w:ind w:right="-58"/>
              <w:jc w:val="both"/>
              <w:rPr>
                <w:sz w:val="22"/>
                <w:szCs w:val="22"/>
              </w:rPr>
            </w:pPr>
          </w:p>
          <w:p w14:paraId="5AA6E3C5" w14:textId="77777777" w:rsidR="00F7506B" w:rsidRPr="00F66519" w:rsidRDefault="00F7506B" w:rsidP="00F7506B">
            <w:pPr>
              <w:ind w:right="-58"/>
              <w:jc w:val="both"/>
              <w:rPr>
                <w:sz w:val="22"/>
                <w:szCs w:val="22"/>
              </w:rPr>
            </w:pPr>
            <w:r w:rsidRPr="00F66519">
              <w:rPr>
                <w:sz w:val="22"/>
                <w:szCs w:val="22"/>
              </w:rPr>
              <w:t>Personas, uz kuras iespējām Pretendents balstās, rakstisks apliecinājums par piedalīšanos Iepirkuma procedūrā, kā arī apliecinājums nodot Pretendenta rīcībā līguma izpildei nepieciešamos resursus (norādot konkrētus darbus, kādi tiks veikti līguma izpildes laikā), gadījumā, ja ar Pretendentu tiks noslēgts Iepirkuma līgums.</w:t>
            </w:r>
          </w:p>
          <w:p w14:paraId="4F7CE9D0" w14:textId="77777777" w:rsidR="00F7506B" w:rsidRPr="00F66519" w:rsidRDefault="00F7506B" w:rsidP="00F7506B">
            <w:pPr>
              <w:tabs>
                <w:tab w:val="left" w:pos="426"/>
              </w:tabs>
              <w:jc w:val="both"/>
              <w:rPr>
                <w:sz w:val="22"/>
                <w:szCs w:val="22"/>
              </w:rPr>
            </w:pPr>
            <w:r w:rsidRPr="00F66519">
              <w:rPr>
                <w:sz w:val="22"/>
                <w:szCs w:val="22"/>
              </w:rPr>
              <w:t>Klāt jāpievieno dokuments, kas apliecina apliecinājumu parakstījušās personas tiesības pārstāvēt attiecīgo personu iepirkuma procedūras ietvaros.</w:t>
            </w:r>
          </w:p>
          <w:p w14:paraId="04CA7C47" w14:textId="607D08F8" w:rsidR="00F7506B" w:rsidRPr="000114E0" w:rsidRDefault="00F7506B" w:rsidP="00F7506B">
            <w:pPr>
              <w:tabs>
                <w:tab w:val="left" w:pos="426"/>
              </w:tabs>
              <w:jc w:val="both"/>
              <w:rPr>
                <w:sz w:val="22"/>
                <w:szCs w:val="22"/>
              </w:rPr>
            </w:pPr>
          </w:p>
        </w:tc>
      </w:tr>
      <w:tr w:rsidR="00F7506B" w:rsidRPr="000114E0" w14:paraId="3FE6C5CA" w14:textId="77777777" w:rsidTr="00A676AE">
        <w:tc>
          <w:tcPr>
            <w:tcW w:w="756" w:type="dxa"/>
          </w:tcPr>
          <w:p w14:paraId="4AAC7266" w14:textId="4FA35D39" w:rsidR="00F7506B" w:rsidRPr="000114E0" w:rsidRDefault="00F7506B" w:rsidP="00F7506B">
            <w:pPr>
              <w:tabs>
                <w:tab w:val="left" w:pos="426"/>
              </w:tabs>
              <w:rPr>
                <w:sz w:val="22"/>
                <w:szCs w:val="22"/>
              </w:rPr>
            </w:pPr>
            <w:r w:rsidRPr="000114E0">
              <w:rPr>
                <w:sz w:val="22"/>
                <w:szCs w:val="22"/>
              </w:rPr>
              <w:lastRenderedPageBreak/>
              <w:t>6.</w:t>
            </w:r>
            <w:r w:rsidR="00A10206">
              <w:rPr>
                <w:sz w:val="22"/>
                <w:szCs w:val="22"/>
              </w:rPr>
              <w:t>4</w:t>
            </w:r>
            <w:r w:rsidRPr="000114E0">
              <w:rPr>
                <w:sz w:val="22"/>
                <w:szCs w:val="22"/>
              </w:rPr>
              <w:t>.</w:t>
            </w:r>
          </w:p>
        </w:tc>
        <w:tc>
          <w:tcPr>
            <w:tcW w:w="4243" w:type="dxa"/>
          </w:tcPr>
          <w:p w14:paraId="54AD9669" w14:textId="0622A3F6" w:rsidR="00F7506B" w:rsidRPr="000114E0" w:rsidRDefault="00F7506B" w:rsidP="00F7506B">
            <w:pPr>
              <w:pStyle w:val="111Tabulaiiiiii"/>
              <w:numPr>
                <w:ilvl w:val="0"/>
                <w:numId w:val="0"/>
              </w:numPr>
              <w:spacing w:line="240" w:lineRule="auto"/>
              <w:ind w:left="65"/>
              <w:rPr>
                <w:lang w:val="lv-LV"/>
              </w:rPr>
            </w:pPr>
            <w:r w:rsidRPr="00F66519">
              <w:t>Pretendentam izsniegts ražotājfirmas vai tās reģistrēta oficiālā pārstāvja apliecinājums, ka tam ir tiesības izplatīt minētā ražotāja produkciju un veikt tās garantijas apkalpošanu.</w:t>
            </w:r>
          </w:p>
        </w:tc>
        <w:tc>
          <w:tcPr>
            <w:tcW w:w="4493" w:type="dxa"/>
          </w:tcPr>
          <w:p w14:paraId="22700E71" w14:textId="79F8CE35" w:rsidR="00F7506B" w:rsidRPr="000114E0" w:rsidRDefault="00F7506B" w:rsidP="00F7506B">
            <w:pPr>
              <w:tabs>
                <w:tab w:val="left" w:pos="426"/>
              </w:tabs>
              <w:jc w:val="both"/>
              <w:rPr>
                <w:sz w:val="22"/>
                <w:szCs w:val="22"/>
              </w:rPr>
            </w:pPr>
            <w:r w:rsidRPr="00F66519">
              <w:rPr>
                <w:sz w:val="22"/>
                <w:szCs w:val="22"/>
              </w:rPr>
              <w:t>Pretendentam</w:t>
            </w:r>
            <w:r w:rsidRPr="00F66519">
              <w:rPr>
                <w:sz w:val="22"/>
                <w:szCs w:val="22"/>
                <w:lang w:val="x-none"/>
              </w:rPr>
              <w:t xml:space="preserve"> izsniegta ražotājfirmas vai tās reģistrēta oficiālā pārstāvja apliecinājuma kopija, ka </w:t>
            </w:r>
            <w:r w:rsidRPr="00F66519">
              <w:rPr>
                <w:sz w:val="22"/>
                <w:szCs w:val="22"/>
              </w:rPr>
              <w:t>Pretendentam</w:t>
            </w:r>
            <w:r w:rsidRPr="00F66519">
              <w:rPr>
                <w:sz w:val="22"/>
                <w:szCs w:val="22"/>
                <w:lang w:val="x-none"/>
              </w:rPr>
              <w:t xml:space="preserve"> ir tiesības izplatīt minētā ražotāja produkciju un veikt tās garantijas apkalpošanu; par pietiekamu tiks uzskatīta arī noslēgtā dīlera līguma pirmās un beidzamās lapas (t.i., vismaz tās līguma lapas, kurās ir redzams līguma nosaukums, līguma priekšmets un līguma puses ar parakstiem) apstiprinātas kopijas</w:t>
            </w:r>
            <w:r w:rsidRPr="00F66519">
              <w:rPr>
                <w:sz w:val="22"/>
                <w:szCs w:val="22"/>
              </w:rPr>
              <w:t>.</w:t>
            </w:r>
          </w:p>
        </w:tc>
      </w:tr>
      <w:tr w:rsidR="00F7506B" w:rsidRPr="000114E0" w14:paraId="045266B1" w14:textId="77777777" w:rsidTr="00A676AE">
        <w:tc>
          <w:tcPr>
            <w:tcW w:w="756" w:type="dxa"/>
          </w:tcPr>
          <w:p w14:paraId="132519BD" w14:textId="286F1A35" w:rsidR="00F7506B" w:rsidRPr="000114E0" w:rsidRDefault="00F7506B" w:rsidP="00F7506B">
            <w:pPr>
              <w:tabs>
                <w:tab w:val="left" w:pos="426"/>
              </w:tabs>
              <w:rPr>
                <w:sz w:val="22"/>
                <w:szCs w:val="22"/>
              </w:rPr>
            </w:pPr>
            <w:r w:rsidRPr="000114E0">
              <w:rPr>
                <w:sz w:val="22"/>
                <w:szCs w:val="22"/>
              </w:rPr>
              <w:t>6.</w:t>
            </w:r>
            <w:r w:rsidR="00A10206">
              <w:rPr>
                <w:sz w:val="22"/>
                <w:szCs w:val="22"/>
              </w:rPr>
              <w:t>5</w:t>
            </w:r>
            <w:r w:rsidRPr="000114E0">
              <w:rPr>
                <w:sz w:val="22"/>
                <w:szCs w:val="22"/>
              </w:rPr>
              <w:t>.</w:t>
            </w:r>
          </w:p>
        </w:tc>
        <w:tc>
          <w:tcPr>
            <w:tcW w:w="4243" w:type="dxa"/>
          </w:tcPr>
          <w:p w14:paraId="11592481" w14:textId="590BD026" w:rsidR="00F7506B" w:rsidRPr="000114E0" w:rsidRDefault="00F7506B" w:rsidP="00F7506B">
            <w:pPr>
              <w:pStyle w:val="111Tabulaiiiiii"/>
              <w:numPr>
                <w:ilvl w:val="0"/>
                <w:numId w:val="0"/>
              </w:numPr>
              <w:spacing w:line="240" w:lineRule="auto"/>
              <w:ind w:left="65"/>
              <w:rPr>
                <w:lang w:val="lv-LV"/>
              </w:rPr>
            </w:pPr>
            <w:r w:rsidRPr="00F66519">
              <w:t>Pretendenta vai transportlīdzekļa pārdevēja apliecinājums, ka piedāvātais transportlīdzeklis ir reģistrēts VAS “Ceļu satiksmes drošības direkcija”.</w:t>
            </w:r>
          </w:p>
        </w:tc>
        <w:tc>
          <w:tcPr>
            <w:tcW w:w="4493" w:type="dxa"/>
          </w:tcPr>
          <w:p w14:paraId="23DA2F39" w14:textId="353D1640" w:rsidR="00F7506B" w:rsidRPr="000114E0" w:rsidRDefault="00F7506B" w:rsidP="00F7506B">
            <w:pPr>
              <w:tabs>
                <w:tab w:val="left" w:pos="426"/>
              </w:tabs>
              <w:jc w:val="both"/>
              <w:rPr>
                <w:sz w:val="22"/>
                <w:szCs w:val="22"/>
              </w:rPr>
            </w:pPr>
            <w:r w:rsidRPr="00F66519">
              <w:rPr>
                <w:sz w:val="22"/>
                <w:szCs w:val="22"/>
              </w:rPr>
              <w:t>Pretendenta vai transportlīdzekļa pārdevēja apliecinājums, ka piedāvātais transportlīdzeklis ir reģistrēts VAS “Ceļu satiksmes drošības direkcija”.</w:t>
            </w:r>
          </w:p>
        </w:tc>
      </w:tr>
      <w:tr w:rsidR="00F7506B" w:rsidRPr="00FB25A4" w14:paraId="3050F9CF" w14:textId="77777777" w:rsidTr="00A676AE">
        <w:tc>
          <w:tcPr>
            <w:tcW w:w="756" w:type="dxa"/>
          </w:tcPr>
          <w:p w14:paraId="682CABD7" w14:textId="1A7E7D46" w:rsidR="00F7506B" w:rsidRPr="00FB25A4" w:rsidRDefault="00A10206" w:rsidP="00F7506B">
            <w:pPr>
              <w:tabs>
                <w:tab w:val="left" w:pos="426"/>
              </w:tabs>
              <w:rPr>
                <w:sz w:val="22"/>
                <w:szCs w:val="22"/>
              </w:rPr>
            </w:pPr>
            <w:r w:rsidRPr="00FB25A4">
              <w:rPr>
                <w:sz w:val="22"/>
                <w:szCs w:val="22"/>
              </w:rPr>
              <w:t>6.6.</w:t>
            </w:r>
          </w:p>
        </w:tc>
        <w:tc>
          <w:tcPr>
            <w:tcW w:w="4243" w:type="dxa"/>
          </w:tcPr>
          <w:p w14:paraId="14C9372B" w14:textId="3645B108" w:rsidR="00F7506B" w:rsidRPr="00FB25A4" w:rsidRDefault="00F7506B" w:rsidP="00F7506B">
            <w:pPr>
              <w:pStyle w:val="111Tabulaiiiiii"/>
              <w:numPr>
                <w:ilvl w:val="0"/>
                <w:numId w:val="0"/>
              </w:numPr>
              <w:spacing w:line="240" w:lineRule="auto"/>
              <w:ind w:left="65"/>
              <w:rPr>
                <w:lang w:val="lv-LV"/>
              </w:rPr>
            </w:pPr>
            <w:r w:rsidRPr="00FB25A4">
              <w:t xml:space="preserve">Pretendenta </w:t>
            </w:r>
            <w:r w:rsidRPr="00FB25A4">
              <w:rPr>
                <w:b/>
                <w:bCs/>
              </w:rPr>
              <w:t>Tehniskais piedāvājums</w:t>
            </w:r>
            <w:r w:rsidRPr="00FB25A4">
              <w:t xml:space="preserve"> jāsagatavo un jāiesniedz saskaņā ar </w:t>
            </w:r>
            <w:r w:rsidR="00113829">
              <w:rPr>
                <w:lang w:val="lv-LV"/>
              </w:rPr>
              <w:t>Instrukcijas</w:t>
            </w:r>
            <w:r w:rsidRPr="00FB25A4">
              <w:t xml:space="preserve"> Tehniskās specifikācijas prasībām.</w:t>
            </w:r>
          </w:p>
        </w:tc>
        <w:tc>
          <w:tcPr>
            <w:tcW w:w="4493" w:type="dxa"/>
          </w:tcPr>
          <w:p w14:paraId="06561ADB" w14:textId="1B01E42A" w:rsidR="00F7506B" w:rsidRPr="008745BD" w:rsidRDefault="00F7506B" w:rsidP="00F7506B">
            <w:pPr>
              <w:tabs>
                <w:tab w:val="left" w:pos="426"/>
              </w:tabs>
              <w:jc w:val="both"/>
              <w:rPr>
                <w:sz w:val="22"/>
                <w:szCs w:val="22"/>
              </w:rPr>
            </w:pPr>
            <w:r w:rsidRPr="008745BD">
              <w:rPr>
                <w:sz w:val="22"/>
                <w:szCs w:val="22"/>
              </w:rPr>
              <w:t>Pretendenta Tehniskais piedāvājums  (</w:t>
            </w:r>
            <w:r w:rsidR="00A10206" w:rsidRPr="008745BD">
              <w:rPr>
                <w:sz w:val="22"/>
                <w:szCs w:val="22"/>
              </w:rPr>
              <w:t>Instrukcijas</w:t>
            </w:r>
            <w:r w:rsidRPr="008745BD">
              <w:rPr>
                <w:sz w:val="22"/>
                <w:szCs w:val="22"/>
              </w:rPr>
              <w:t xml:space="preserve"> 5.pielikums).</w:t>
            </w:r>
          </w:p>
        </w:tc>
      </w:tr>
      <w:tr w:rsidR="00F7506B" w:rsidRPr="00FB25A4" w14:paraId="07D5F464" w14:textId="77777777" w:rsidTr="00A676AE">
        <w:tc>
          <w:tcPr>
            <w:tcW w:w="756" w:type="dxa"/>
          </w:tcPr>
          <w:p w14:paraId="01A701DA" w14:textId="66DC34E6" w:rsidR="00F7506B" w:rsidRPr="00FB25A4" w:rsidRDefault="00FB25A4" w:rsidP="00F7506B">
            <w:pPr>
              <w:tabs>
                <w:tab w:val="left" w:pos="426"/>
              </w:tabs>
              <w:rPr>
                <w:sz w:val="22"/>
                <w:szCs w:val="22"/>
              </w:rPr>
            </w:pPr>
            <w:r w:rsidRPr="00FB25A4">
              <w:rPr>
                <w:sz w:val="22"/>
                <w:szCs w:val="22"/>
              </w:rPr>
              <w:t>6.7.</w:t>
            </w:r>
          </w:p>
        </w:tc>
        <w:tc>
          <w:tcPr>
            <w:tcW w:w="4243" w:type="dxa"/>
          </w:tcPr>
          <w:p w14:paraId="35801F39" w14:textId="22124159" w:rsidR="00F7506B" w:rsidRPr="00FB25A4" w:rsidRDefault="00F7506B" w:rsidP="00F7506B">
            <w:pPr>
              <w:tabs>
                <w:tab w:val="left" w:pos="426"/>
              </w:tabs>
              <w:ind w:right="30"/>
              <w:jc w:val="both"/>
              <w:rPr>
                <w:rFonts w:eastAsia="Calibri"/>
                <w:sz w:val="22"/>
                <w:szCs w:val="22"/>
                <w:lang w:eastAsia="en-US"/>
              </w:rPr>
            </w:pPr>
            <w:r w:rsidRPr="00FB25A4">
              <w:rPr>
                <w:rFonts w:eastAsia="Calibri"/>
                <w:sz w:val="22"/>
                <w:szCs w:val="22"/>
                <w:lang w:eastAsia="en-US"/>
              </w:rPr>
              <w:t xml:space="preserve">Pretendenta </w:t>
            </w:r>
            <w:r w:rsidRPr="00FB25A4">
              <w:rPr>
                <w:rFonts w:eastAsia="Calibri"/>
                <w:b/>
                <w:bCs/>
                <w:sz w:val="22"/>
                <w:szCs w:val="22"/>
                <w:lang w:eastAsia="en-US"/>
              </w:rPr>
              <w:t>Finanšu piedāvājums</w:t>
            </w:r>
            <w:r w:rsidRPr="00FB25A4">
              <w:rPr>
                <w:rFonts w:eastAsia="Calibri"/>
                <w:sz w:val="22"/>
                <w:szCs w:val="22"/>
                <w:lang w:eastAsia="en-US"/>
              </w:rPr>
              <w:t xml:space="preserve"> jāsagatavo un jāiesniedz atbilstoši </w:t>
            </w:r>
            <w:r w:rsidR="009B0E6A">
              <w:rPr>
                <w:rFonts w:eastAsia="Calibri"/>
                <w:sz w:val="22"/>
                <w:szCs w:val="22"/>
                <w:lang w:eastAsia="en-US"/>
              </w:rPr>
              <w:t>Instrukcijas</w:t>
            </w:r>
            <w:r w:rsidRPr="00FB25A4">
              <w:rPr>
                <w:rFonts w:eastAsia="Calibri"/>
                <w:sz w:val="22"/>
                <w:szCs w:val="22"/>
                <w:lang w:eastAsia="en-US"/>
              </w:rPr>
              <w:t xml:space="preserve"> pretendentiem un Tehniskajā specifikācijā (</w:t>
            </w:r>
            <w:r w:rsidR="00FB25A4" w:rsidRPr="00FB25A4">
              <w:rPr>
                <w:rFonts w:eastAsia="Calibri"/>
                <w:sz w:val="22"/>
                <w:szCs w:val="22"/>
                <w:lang w:eastAsia="en-US"/>
              </w:rPr>
              <w:t>Instrukcijas</w:t>
            </w:r>
            <w:r w:rsidRPr="00FB25A4">
              <w:rPr>
                <w:rFonts w:eastAsia="Calibri"/>
                <w:sz w:val="22"/>
                <w:szCs w:val="22"/>
                <w:lang w:eastAsia="en-US"/>
              </w:rPr>
              <w:t xml:space="preserve"> 1.pielikums) norādītajām prasībām.</w:t>
            </w:r>
          </w:p>
          <w:p w14:paraId="0F3AB0D7" w14:textId="77777777" w:rsidR="00F7506B" w:rsidRPr="00FB25A4" w:rsidRDefault="00F7506B" w:rsidP="00F7506B">
            <w:pPr>
              <w:tabs>
                <w:tab w:val="left" w:pos="426"/>
              </w:tabs>
              <w:jc w:val="both"/>
              <w:rPr>
                <w:rFonts w:eastAsia="SimSun"/>
                <w:sz w:val="22"/>
                <w:szCs w:val="22"/>
              </w:rPr>
            </w:pPr>
            <w:r w:rsidRPr="00FB25A4">
              <w:rPr>
                <w:rFonts w:eastAsia="SimSun"/>
                <w:sz w:val="22"/>
                <w:szCs w:val="22"/>
              </w:rPr>
              <w:t xml:space="preserve">Finanšu piedāvājumam jābūt izteiktam </w:t>
            </w:r>
            <w:proofErr w:type="spellStart"/>
            <w:r w:rsidRPr="00FB25A4">
              <w:rPr>
                <w:rFonts w:eastAsia="SimSun"/>
                <w:i/>
                <w:sz w:val="22"/>
                <w:szCs w:val="22"/>
              </w:rPr>
              <w:t>euro</w:t>
            </w:r>
            <w:proofErr w:type="spellEnd"/>
            <w:r w:rsidRPr="00FB25A4">
              <w:rPr>
                <w:rFonts w:eastAsia="SimSun"/>
                <w:i/>
                <w:sz w:val="22"/>
                <w:szCs w:val="22"/>
              </w:rPr>
              <w:t xml:space="preserve">, </w:t>
            </w:r>
            <w:r w:rsidRPr="00FB25A4">
              <w:rPr>
                <w:rFonts w:eastAsia="SimSun"/>
                <w:sz w:val="22"/>
                <w:szCs w:val="22"/>
              </w:rPr>
              <w:t xml:space="preserve">bez pievienotās vērtības nodokļa. </w:t>
            </w:r>
            <w:r w:rsidRPr="00FB25A4">
              <w:rPr>
                <w:sz w:val="22"/>
                <w:szCs w:val="22"/>
              </w:rPr>
              <w:t xml:space="preserve">Pretendents </w:t>
            </w:r>
            <w:r w:rsidRPr="00FB25A4">
              <w:rPr>
                <w:rFonts w:eastAsia="SimSun"/>
                <w:sz w:val="22"/>
                <w:szCs w:val="22"/>
              </w:rPr>
              <w:t xml:space="preserve">Finanšu piedāvājuma līgumcenā jābūt iekļautām visām izmaksām, kas Pretendentam rodas, sniedzot </w:t>
            </w:r>
            <w:r w:rsidRPr="00FB25A4">
              <w:rPr>
                <w:rFonts w:eastAsia="Times New Roman"/>
                <w:sz w:val="22"/>
                <w:szCs w:val="22"/>
                <w:lang w:eastAsia="lv-LV"/>
              </w:rPr>
              <w:t xml:space="preserve">Tehniskajā specifikācijā </w:t>
            </w:r>
            <w:r w:rsidRPr="00FB25A4">
              <w:rPr>
                <w:sz w:val="22"/>
                <w:szCs w:val="22"/>
              </w:rPr>
              <w:t>minētos pakalpojumus, kā arī visus iespējamos riskus, kas saistīti ar darbaspēka izmaksu vai preču cenu sadārdzinājumu Līguma izpildes laikā.</w:t>
            </w:r>
            <w:r w:rsidRPr="00FB25A4">
              <w:rPr>
                <w:rFonts w:eastAsia="SimSun"/>
                <w:sz w:val="22"/>
                <w:szCs w:val="22"/>
              </w:rPr>
              <w:t xml:space="preserve"> </w:t>
            </w:r>
          </w:p>
          <w:p w14:paraId="7EFEB0CE" w14:textId="0E0C198D" w:rsidR="00F7506B" w:rsidRPr="00FB25A4" w:rsidRDefault="00F7506B" w:rsidP="00F7506B">
            <w:pPr>
              <w:pStyle w:val="111Tabulaiiiiii"/>
              <w:numPr>
                <w:ilvl w:val="0"/>
                <w:numId w:val="0"/>
              </w:numPr>
              <w:spacing w:line="240" w:lineRule="auto"/>
              <w:ind w:left="65"/>
              <w:rPr>
                <w:lang w:val="lv-LV"/>
              </w:rPr>
            </w:pPr>
          </w:p>
        </w:tc>
        <w:tc>
          <w:tcPr>
            <w:tcW w:w="4493" w:type="dxa"/>
          </w:tcPr>
          <w:p w14:paraId="0BD1B9EA" w14:textId="1F9384BD" w:rsidR="00F7506B" w:rsidRPr="00FB25A4" w:rsidRDefault="00F7506B" w:rsidP="00F7506B">
            <w:pPr>
              <w:tabs>
                <w:tab w:val="left" w:pos="426"/>
              </w:tabs>
              <w:jc w:val="both"/>
              <w:rPr>
                <w:sz w:val="22"/>
                <w:szCs w:val="22"/>
              </w:rPr>
            </w:pPr>
            <w:r w:rsidRPr="00FB25A4">
              <w:rPr>
                <w:sz w:val="22"/>
                <w:szCs w:val="22"/>
              </w:rPr>
              <w:t xml:space="preserve">Pretendenta Finanšu piedāvājums </w:t>
            </w:r>
            <w:r w:rsidRPr="008745BD">
              <w:rPr>
                <w:sz w:val="22"/>
                <w:szCs w:val="22"/>
              </w:rPr>
              <w:t>(</w:t>
            </w:r>
            <w:r w:rsidR="00FB25A4" w:rsidRPr="008745BD">
              <w:rPr>
                <w:sz w:val="22"/>
                <w:szCs w:val="22"/>
              </w:rPr>
              <w:t>Instrukcijas</w:t>
            </w:r>
            <w:r w:rsidRPr="008745BD">
              <w:rPr>
                <w:sz w:val="22"/>
                <w:szCs w:val="22"/>
              </w:rPr>
              <w:t xml:space="preserve"> 3.pielikums).</w:t>
            </w:r>
          </w:p>
        </w:tc>
      </w:tr>
    </w:tbl>
    <w:p w14:paraId="2012CA41" w14:textId="77777777" w:rsidR="00670331" w:rsidRPr="00F30CEB" w:rsidRDefault="00670331" w:rsidP="00670331">
      <w:pPr>
        <w:spacing w:after="200"/>
        <w:ind w:firstLine="567"/>
        <w:contextualSpacing/>
        <w:jc w:val="both"/>
        <w:rPr>
          <w:szCs w:val="24"/>
        </w:rPr>
      </w:pPr>
    </w:p>
    <w:p w14:paraId="29FD9BA5" w14:textId="59277F21" w:rsidR="00BD02F4" w:rsidRPr="00F30CEB" w:rsidRDefault="001D70AE" w:rsidP="00BD02F4">
      <w:pPr>
        <w:autoSpaceDE w:val="0"/>
        <w:autoSpaceDN w:val="0"/>
        <w:adjustRightInd w:val="0"/>
        <w:rPr>
          <w:rFonts w:eastAsia="SimSun"/>
          <w:b/>
          <w:bCs/>
          <w:szCs w:val="24"/>
        </w:rPr>
      </w:pPr>
      <w:r w:rsidRPr="00F30CEB">
        <w:rPr>
          <w:b/>
          <w:bCs/>
          <w:szCs w:val="24"/>
        </w:rPr>
        <w:t>7</w:t>
      </w:r>
      <w:r w:rsidR="00BD02F4" w:rsidRPr="00F30CEB">
        <w:rPr>
          <w:rFonts w:eastAsia="SimSun"/>
          <w:b/>
          <w:bCs/>
          <w:szCs w:val="24"/>
        </w:rPr>
        <w:t>. Piedāvājuma noformēšana</w:t>
      </w:r>
      <w:r w:rsidR="00A01513" w:rsidRPr="00F30CEB">
        <w:rPr>
          <w:rFonts w:eastAsia="SimSun"/>
          <w:b/>
          <w:bCs/>
          <w:szCs w:val="24"/>
        </w:rPr>
        <w:t>:</w:t>
      </w:r>
    </w:p>
    <w:p w14:paraId="7CCAC20B" w14:textId="76A206CE" w:rsidR="00482AFB" w:rsidRPr="00F30CEB" w:rsidRDefault="00C116DA" w:rsidP="00235CCD">
      <w:pPr>
        <w:autoSpaceDE w:val="0"/>
        <w:autoSpaceDN w:val="0"/>
        <w:adjustRightInd w:val="0"/>
        <w:jc w:val="both"/>
        <w:rPr>
          <w:rFonts w:eastAsia="SimSun"/>
          <w:szCs w:val="24"/>
        </w:rPr>
      </w:pPr>
      <w:r w:rsidRPr="00F30CEB">
        <w:rPr>
          <w:szCs w:val="24"/>
        </w:rPr>
        <w:t>7</w:t>
      </w:r>
      <w:r w:rsidR="00BD02F4" w:rsidRPr="00F30CEB">
        <w:rPr>
          <w:szCs w:val="24"/>
        </w:rPr>
        <w:t>.1. </w:t>
      </w:r>
      <w:r w:rsidRPr="00F30CEB">
        <w:rPr>
          <w:szCs w:val="24"/>
        </w:rPr>
        <w:t xml:space="preserve">Piedāvājumam pilnībā jāatbilst </w:t>
      </w:r>
      <w:r w:rsidR="00695634" w:rsidRPr="00F30CEB">
        <w:rPr>
          <w:szCs w:val="24"/>
        </w:rPr>
        <w:t>Tehnisk</w:t>
      </w:r>
      <w:r w:rsidR="00FB25A4">
        <w:rPr>
          <w:szCs w:val="24"/>
        </w:rPr>
        <w:t>ajā</w:t>
      </w:r>
      <w:r w:rsidR="00695634" w:rsidRPr="00F30CEB">
        <w:rPr>
          <w:szCs w:val="24"/>
        </w:rPr>
        <w:t xml:space="preserve"> specifikācij</w:t>
      </w:r>
      <w:r w:rsidR="00FB25A4">
        <w:rPr>
          <w:szCs w:val="24"/>
        </w:rPr>
        <w:t>ā</w:t>
      </w:r>
      <w:r w:rsidR="00695634" w:rsidRPr="00F30CEB">
        <w:rPr>
          <w:szCs w:val="24"/>
        </w:rPr>
        <w:t xml:space="preserve"> </w:t>
      </w:r>
      <w:r w:rsidRPr="00F30CEB">
        <w:rPr>
          <w:szCs w:val="24"/>
        </w:rPr>
        <w:t>izvirzītajām prasībām.</w:t>
      </w:r>
      <w:r w:rsidRPr="00F30CEB">
        <w:t xml:space="preserve"> </w:t>
      </w:r>
      <w:r w:rsidR="00482AFB" w:rsidRPr="00F30CEB">
        <w:rPr>
          <w:szCs w:val="24"/>
        </w:rPr>
        <w:t>Piedāvājums jāsagatavo saskaņā ar pievienoto Pieteikuma un finanšu piedāvājuma formu un Pieredzes apraksta formu. Tehnisko piedāvājumu Pretendenti sagatavo saskaņā ar pievienoto Tehniskā piedāvājuma formu</w:t>
      </w:r>
      <w:r w:rsidR="00740FBD">
        <w:rPr>
          <w:szCs w:val="24"/>
        </w:rPr>
        <w:t>.</w:t>
      </w:r>
    </w:p>
    <w:p w14:paraId="2C2D483E" w14:textId="66664750" w:rsidR="00235CCD" w:rsidRPr="00F30CEB" w:rsidRDefault="00235CCD" w:rsidP="00235CCD">
      <w:pPr>
        <w:autoSpaceDE w:val="0"/>
        <w:autoSpaceDN w:val="0"/>
        <w:adjustRightInd w:val="0"/>
        <w:jc w:val="both"/>
        <w:rPr>
          <w:rFonts w:eastAsia="SimSun"/>
          <w:szCs w:val="24"/>
        </w:rPr>
      </w:pPr>
      <w:r w:rsidRPr="00F30CEB">
        <w:rPr>
          <w:szCs w:val="24"/>
        </w:rPr>
        <w:t xml:space="preserve">7.2. </w:t>
      </w:r>
      <w:r w:rsidRPr="00F30CEB">
        <w:rPr>
          <w:rFonts w:eastAsia="SimSun"/>
          <w:szCs w:val="24"/>
        </w:rPr>
        <w:t>Piedāvājumu, kā arī aizpildītos pielikumus paraksta Pretendenta pārstāvis. Ja piedāvājumu paraksta persona, kurai nav likumiskās pārstāvības tiesības, piedāvājumam tiek pievienota pilnvara pārstāvēt Pretendentu.</w:t>
      </w:r>
    </w:p>
    <w:p w14:paraId="71075670" w14:textId="77777777" w:rsidR="00011131" w:rsidRPr="00F30CEB" w:rsidRDefault="00011131" w:rsidP="00011131">
      <w:pPr>
        <w:autoSpaceDE w:val="0"/>
        <w:autoSpaceDN w:val="0"/>
        <w:adjustRightInd w:val="0"/>
        <w:jc w:val="both"/>
        <w:rPr>
          <w:rFonts w:eastAsia="SimSun"/>
          <w:szCs w:val="24"/>
        </w:rPr>
      </w:pPr>
      <w:r w:rsidRPr="00F30CEB">
        <w:rPr>
          <w:rFonts w:eastAsia="SimSun"/>
          <w:szCs w:val="24"/>
        </w:rPr>
        <w:t>7.3. Piedāvājums sastāv no piedāvājuma un tam pievienotiem 6.punktā noteiktajiem dokumentiem.</w:t>
      </w:r>
    </w:p>
    <w:p w14:paraId="418C0517" w14:textId="77777777" w:rsidR="00011131" w:rsidRPr="00F30CEB" w:rsidRDefault="00011131" w:rsidP="00011131">
      <w:pPr>
        <w:autoSpaceDE w:val="0"/>
        <w:autoSpaceDN w:val="0"/>
        <w:adjustRightInd w:val="0"/>
        <w:jc w:val="both"/>
        <w:rPr>
          <w:rFonts w:eastAsia="SimSun"/>
          <w:szCs w:val="24"/>
        </w:rPr>
      </w:pPr>
      <w:r w:rsidRPr="00F30CEB">
        <w:rPr>
          <w:rFonts w:eastAsia="SimSun"/>
          <w:szCs w:val="24"/>
        </w:rPr>
        <w:t xml:space="preserve">7.4. </w:t>
      </w:r>
      <w:r w:rsidRPr="00F30CEB">
        <w:rPr>
          <w:szCs w:val="24"/>
        </w:rPr>
        <w:t>Visiem dokumentiem jābūt noformētiem tā, lai tiem būtu juridisks spēks saskaņā ar Dokumentu juridiskā spēka likumu un Ministru kabineta 2018.gada 4.septembra noteikumiem Nr.558 “Dokumentu izstrādāšanas un noformēšanas kārtība”.</w:t>
      </w:r>
    </w:p>
    <w:p w14:paraId="17B4D6A3" w14:textId="42A51965" w:rsidR="00F3522A" w:rsidRPr="00F30CEB" w:rsidRDefault="00F3522A" w:rsidP="00F3522A">
      <w:pPr>
        <w:autoSpaceDE w:val="0"/>
        <w:autoSpaceDN w:val="0"/>
        <w:adjustRightInd w:val="0"/>
        <w:jc w:val="both"/>
      </w:pPr>
      <w:r w:rsidRPr="00F30CEB">
        <w:rPr>
          <w:rFonts w:eastAsia="SimSun"/>
          <w:szCs w:val="24"/>
        </w:rPr>
        <w:t xml:space="preserve">7.5. Piedāvājums jāiesniedz elektroniskā formā, </w:t>
      </w:r>
      <w:r w:rsidRPr="00F30CEB">
        <w:t>parakstītu ar drošu elektronisko parakstu, kas satur laika zīmogu.</w:t>
      </w:r>
    </w:p>
    <w:p w14:paraId="0F9AFC4A" w14:textId="76D841F5" w:rsidR="00F3522A" w:rsidRPr="00F30CEB" w:rsidRDefault="00F3522A" w:rsidP="00F3522A">
      <w:pPr>
        <w:autoSpaceDE w:val="0"/>
        <w:autoSpaceDN w:val="0"/>
        <w:adjustRightInd w:val="0"/>
        <w:jc w:val="both"/>
        <w:rPr>
          <w:rFonts w:eastAsia="SimSun"/>
          <w:szCs w:val="24"/>
        </w:rPr>
      </w:pPr>
      <w:r w:rsidRPr="00F30CEB">
        <w:rPr>
          <w:rFonts w:eastAsia="SimSun"/>
          <w:szCs w:val="24"/>
        </w:rPr>
        <w:lastRenderedPageBreak/>
        <w:t>7.6. Ja Pretendents iesniedz dokumentu kopijas, tās jāapliecina spēkā esošajos normatīvajos aktos noteiktajā kārtībā.</w:t>
      </w:r>
    </w:p>
    <w:p w14:paraId="47CD6AE4" w14:textId="54D9BE35" w:rsidR="00F3522A" w:rsidRPr="00F30CEB" w:rsidRDefault="00F3522A" w:rsidP="00F3522A">
      <w:pPr>
        <w:autoSpaceDE w:val="0"/>
        <w:autoSpaceDN w:val="0"/>
        <w:adjustRightInd w:val="0"/>
        <w:jc w:val="both"/>
        <w:rPr>
          <w:rFonts w:eastAsia="SimSun"/>
          <w:szCs w:val="24"/>
        </w:rPr>
      </w:pPr>
      <w:r w:rsidRPr="00F30CEB">
        <w:rPr>
          <w:rFonts w:eastAsia="SimSun"/>
          <w:szCs w:val="24"/>
        </w:rPr>
        <w:t>7.7. Iesniegtie piedāvājumi ir Pasūtītāja īpašums, un tie netiek atdoti atpakaļ Pretendentiem, izņemot gadījumus, kad Pretendents atsauc savu piedāvājumu, iesniedz grozījumus, vai piedāvājums tiek saņemts pēc Instrukcijas pretendentiem 4.4.punktā minētā termiņa beigām.</w:t>
      </w:r>
    </w:p>
    <w:p w14:paraId="4687705E" w14:textId="77777777" w:rsidR="000071AD" w:rsidRPr="00F30CEB" w:rsidRDefault="000071AD" w:rsidP="00DB4244">
      <w:pPr>
        <w:tabs>
          <w:tab w:val="left" w:pos="360"/>
        </w:tabs>
        <w:autoSpaceDE w:val="0"/>
        <w:autoSpaceDN w:val="0"/>
        <w:adjustRightInd w:val="0"/>
        <w:rPr>
          <w:rFonts w:eastAsia="SimSun"/>
          <w:b/>
          <w:bCs/>
          <w:szCs w:val="24"/>
        </w:rPr>
      </w:pPr>
    </w:p>
    <w:p w14:paraId="40DA7337" w14:textId="4C063E90" w:rsidR="00423D0C" w:rsidRPr="00F30CEB" w:rsidRDefault="00130F54" w:rsidP="00423D0C">
      <w:pPr>
        <w:tabs>
          <w:tab w:val="left" w:pos="350"/>
        </w:tabs>
        <w:autoSpaceDE w:val="0"/>
        <w:autoSpaceDN w:val="0"/>
        <w:adjustRightInd w:val="0"/>
        <w:rPr>
          <w:rFonts w:eastAsia="SimSun"/>
          <w:b/>
          <w:bCs/>
          <w:szCs w:val="24"/>
        </w:rPr>
      </w:pPr>
      <w:r w:rsidRPr="00F30CEB">
        <w:rPr>
          <w:rFonts w:eastAsia="SimSun"/>
          <w:b/>
          <w:bCs/>
          <w:szCs w:val="24"/>
        </w:rPr>
        <w:t>8</w:t>
      </w:r>
      <w:r w:rsidR="00423D0C" w:rsidRPr="00F30CEB">
        <w:rPr>
          <w:rFonts w:eastAsia="SimSun"/>
          <w:b/>
          <w:bCs/>
          <w:szCs w:val="24"/>
        </w:rPr>
        <w:t>. Informācijas sniegšana</w:t>
      </w:r>
      <w:r w:rsidR="00814747" w:rsidRPr="00F30CEB">
        <w:rPr>
          <w:rFonts w:eastAsia="SimSun"/>
          <w:b/>
          <w:bCs/>
          <w:szCs w:val="24"/>
        </w:rPr>
        <w:t>:</w:t>
      </w:r>
    </w:p>
    <w:p w14:paraId="1FACA47C" w14:textId="77777777" w:rsidR="004469B6" w:rsidRPr="00F30CEB" w:rsidRDefault="004469B6" w:rsidP="004469B6">
      <w:pPr>
        <w:autoSpaceDE w:val="0"/>
        <w:autoSpaceDN w:val="0"/>
        <w:adjustRightInd w:val="0"/>
        <w:jc w:val="both"/>
      </w:pPr>
      <w:r w:rsidRPr="00F30CEB">
        <w:rPr>
          <w:rFonts w:eastAsia="SimSun"/>
          <w:szCs w:val="24"/>
        </w:rPr>
        <w:t xml:space="preserve">Visi jautājumi par iepirkumu līdz piedāvājumu iesniegšanas termiņa beigām adresējami </w:t>
      </w:r>
      <w:r w:rsidRPr="00F30CEB">
        <w:t xml:space="preserve">Iepirkuma komisijai uz </w:t>
      </w:r>
      <w:r w:rsidRPr="00F30CEB">
        <w:rPr>
          <w:szCs w:val="24"/>
        </w:rPr>
        <w:t xml:space="preserve">e-pastu: </w:t>
      </w:r>
      <w:hyperlink r:id="rId10" w:history="1">
        <w:r w:rsidRPr="00F30CEB">
          <w:rPr>
            <w:rStyle w:val="Hyperlink"/>
            <w:color w:val="auto"/>
            <w:szCs w:val="24"/>
          </w:rPr>
          <w:t>info@possessor.gov.lv</w:t>
        </w:r>
      </w:hyperlink>
      <w:r w:rsidRPr="00F30CEB">
        <w:t xml:space="preserve">. </w:t>
      </w:r>
    </w:p>
    <w:p w14:paraId="10FEA33C" w14:textId="77777777" w:rsidR="00846F43" w:rsidRPr="00F30CEB" w:rsidRDefault="00846F43" w:rsidP="00846F43">
      <w:pPr>
        <w:autoSpaceDE w:val="0"/>
        <w:autoSpaceDN w:val="0"/>
        <w:adjustRightInd w:val="0"/>
        <w:ind w:firstLine="720"/>
        <w:jc w:val="both"/>
        <w:rPr>
          <w:rFonts w:eastAsia="SimSun"/>
          <w:color w:val="00B050"/>
          <w:szCs w:val="24"/>
        </w:rPr>
      </w:pPr>
    </w:p>
    <w:p w14:paraId="13C8E80D" w14:textId="05E2F596" w:rsidR="00FA1912" w:rsidRPr="00F30CEB" w:rsidRDefault="00130F54" w:rsidP="00FA1912">
      <w:pPr>
        <w:tabs>
          <w:tab w:val="left" w:pos="350"/>
        </w:tabs>
        <w:autoSpaceDE w:val="0"/>
        <w:autoSpaceDN w:val="0"/>
        <w:adjustRightInd w:val="0"/>
        <w:rPr>
          <w:rFonts w:eastAsia="SimSun"/>
          <w:b/>
          <w:bCs/>
          <w:szCs w:val="24"/>
        </w:rPr>
      </w:pPr>
      <w:r w:rsidRPr="00F30CEB">
        <w:rPr>
          <w:rFonts w:eastAsia="SimSun"/>
          <w:b/>
          <w:bCs/>
          <w:szCs w:val="24"/>
        </w:rPr>
        <w:t>9</w:t>
      </w:r>
      <w:r w:rsidR="00FA1912" w:rsidRPr="00F30CEB">
        <w:rPr>
          <w:rFonts w:eastAsia="SimSun"/>
          <w:b/>
          <w:bCs/>
          <w:szCs w:val="24"/>
        </w:rPr>
        <w:t>. Piedāvājumu vērtēšana</w:t>
      </w:r>
      <w:r w:rsidR="000D0827" w:rsidRPr="00F30CEB">
        <w:rPr>
          <w:rFonts w:eastAsia="SimSun"/>
          <w:b/>
          <w:bCs/>
          <w:szCs w:val="24"/>
        </w:rPr>
        <w:t xml:space="preserve"> un </w:t>
      </w:r>
      <w:r w:rsidR="00FA1912" w:rsidRPr="00F30CEB">
        <w:rPr>
          <w:rFonts w:eastAsia="SimSun"/>
          <w:b/>
          <w:bCs/>
          <w:szCs w:val="24"/>
        </w:rPr>
        <w:t>izvēles kritērijs</w:t>
      </w:r>
      <w:r w:rsidR="000D0827" w:rsidRPr="00F30CEB">
        <w:rPr>
          <w:rFonts w:eastAsia="SimSun"/>
          <w:b/>
          <w:bCs/>
          <w:szCs w:val="24"/>
        </w:rPr>
        <w:t>:</w:t>
      </w:r>
    </w:p>
    <w:p w14:paraId="11755C2A" w14:textId="387E9019" w:rsidR="00FA1912" w:rsidRPr="00F30CEB" w:rsidRDefault="00130F54" w:rsidP="00FA1912">
      <w:pPr>
        <w:autoSpaceDE w:val="0"/>
        <w:autoSpaceDN w:val="0"/>
        <w:adjustRightInd w:val="0"/>
        <w:jc w:val="both"/>
        <w:rPr>
          <w:rFonts w:eastAsia="SimSun"/>
          <w:szCs w:val="24"/>
        </w:rPr>
      </w:pPr>
      <w:r w:rsidRPr="00F30CEB">
        <w:rPr>
          <w:rFonts w:eastAsia="SimSun"/>
          <w:szCs w:val="24"/>
        </w:rPr>
        <w:t>9</w:t>
      </w:r>
      <w:r w:rsidR="00FA1912" w:rsidRPr="00F30CEB">
        <w:rPr>
          <w:rFonts w:eastAsia="SimSun"/>
          <w:szCs w:val="24"/>
        </w:rPr>
        <w:t>.1. Piedāvājum</w:t>
      </w:r>
      <w:r w:rsidR="000D0827" w:rsidRPr="00F30CEB">
        <w:rPr>
          <w:rFonts w:eastAsia="SimSun"/>
          <w:szCs w:val="24"/>
        </w:rPr>
        <w:t xml:space="preserve">u </w:t>
      </w:r>
      <w:r w:rsidR="00FA1912" w:rsidRPr="00F30CEB">
        <w:rPr>
          <w:rFonts w:eastAsia="SimSun"/>
          <w:szCs w:val="24"/>
        </w:rPr>
        <w:t>vērtēšana notiek secīgi šādos posmos:</w:t>
      </w:r>
    </w:p>
    <w:p w14:paraId="4E536FA3" w14:textId="6F46A90D" w:rsidR="009306FB" w:rsidRPr="00F30CEB" w:rsidRDefault="00130F54" w:rsidP="009306FB">
      <w:pPr>
        <w:autoSpaceDE w:val="0"/>
        <w:autoSpaceDN w:val="0"/>
        <w:adjustRightInd w:val="0"/>
        <w:jc w:val="both"/>
        <w:rPr>
          <w:rFonts w:eastAsia="SimSun"/>
          <w:szCs w:val="24"/>
        </w:rPr>
      </w:pPr>
      <w:r w:rsidRPr="00F30CEB">
        <w:rPr>
          <w:rFonts w:eastAsia="SimSun"/>
          <w:szCs w:val="24"/>
        </w:rPr>
        <w:t>9</w:t>
      </w:r>
      <w:r w:rsidR="009306FB" w:rsidRPr="00F30CEB">
        <w:rPr>
          <w:rFonts w:eastAsia="SimSun"/>
          <w:szCs w:val="24"/>
        </w:rPr>
        <w:t xml:space="preserve">.1.1. </w:t>
      </w:r>
      <w:r w:rsidR="009306FB" w:rsidRPr="00F30CEB">
        <w:rPr>
          <w:szCs w:val="24"/>
        </w:rPr>
        <w:t>Pretendenta piedāvājuma noformējuma atbilstības Instrukcijas pretendentiem prasībām</w:t>
      </w:r>
      <w:r w:rsidR="009306FB" w:rsidRPr="00F30CEB">
        <w:rPr>
          <w:rFonts w:eastAsia="SimSun"/>
          <w:szCs w:val="24"/>
        </w:rPr>
        <w:t xml:space="preserve"> pārbaude; Ja Iepirkuma komisija vērtēšanas procesā konstatēs tādu piedāvājuma neatbilstību noformējuma prasībām, kura var ietekmēt turpmāko lēmumu pieņemšanu attiecībā uz Pretendentu, Iepirkuma komisija var pieņemt lēmumu par piedāvājuma tālāku nevērtēšanu;</w:t>
      </w:r>
    </w:p>
    <w:p w14:paraId="71EE8E4A" w14:textId="1D81DC3B" w:rsidR="009306FB" w:rsidRPr="00F30CEB" w:rsidRDefault="00130F54" w:rsidP="009306FB">
      <w:pPr>
        <w:autoSpaceDE w:val="0"/>
        <w:autoSpaceDN w:val="0"/>
        <w:adjustRightInd w:val="0"/>
        <w:jc w:val="both"/>
        <w:rPr>
          <w:rFonts w:eastAsia="SimSun"/>
          <w:szCs w:val="24"/>
        </w:rPr>
      </w:pPr>
      <w:r w:rsidRPr="00F30CEB">
        <w:rPr>
          <w:rFonts w:eastAsia="SimSun"/>
          <w:szCs w:val="24"/>
        </w:rPr>
        <w:t>9</w:t>
      </w:r>
      <w:r w:rsidR="009306FB" w:rsidRPr="00F30CEB">
        <w:rPr>
          <w:rFonts w:eastAsia="SimSun"/>
          <w:szCs w:val="24"/>
        </w:rPr>
        <w:t>.1.2. Pretendentu un piedāvājumu atbilstības atlases prasībām pārbaude;</w:t>
      </w:r>
    </w:p>
    <w:p w14:paraId="67D5910F" w14:textId="772BC4D4" w:rsidR="009306FB" w:rsidRPr="00F30CEB" w:rsidRDefault="00130F54" w:rsidP="009306FB">
      <w:pPr>
        <w:autoSpaceDE w:val="0"/>
        <w:autoSpaceDN w:val="0"/>
        <w:adjustRightInd w:val="0"/>
        <w:jc w:val="both"/>
        <w:rPr>
          <w:rFonts w:eastAsia="SimSun"/>
          <w:szCs w:val="24"/>
        </w:rPr>
      </w:pPr>
      <w:r w:rsidRPr="00F30CEB">
        <w:rPr>
          <w:rFonts w:eastAsia="SimSun"/>
          <w:szCs w:val="24"/>
        </w:rPr>
        <w:t>9</w:t>
      </w:r>
      <w:r w:rsidR="009306FB" w:rsidRPr="00F30CEB">
        <w:rPr>
          <w:rFonts w:eastAsia="SimSun"/>
          <w:szCs w:val="24"/>
        </w:rPr>
        <w:t>.1.3. tehnisko piedāvājumu atbilstības pārbaude;</w:t>
      </w:r>
    </w:p>
    <w:p w14:paraId="072AE71C" w14:textId="1F8182CA" w:rsidR="009306FB" w:rsidRPr="00F30CEB" w:rsidRDefault="00130F54" w:rsidP="009306FB">
      <w:pPr>
        <w:autoSpaceDE w:val="0"/>
        <w:autoSpaceDN w:val="0"/>
        <w:adjustRightInd w:val="0"/>
        <w:jc w:val="both"/>
        <w:rPr>
          <w:rFonts w:eastAsia="SimSun"/>
          <w:szCs w:val="24"/>
        </w:rPr>
      </w:pPr>
      <w:r w:rsidRPr="00F30CEB">
        <w:rPr>
          <w:rFonts w:eastAsia="SimSun"/>
          <w:szCs w:val="24"/>
        </w:rPr>
        <w:t>9</w:t>
      </w:r>
      <w:r w:rsidR="009306FB" w:rsidRPr="00F30CEB">
        <w:rPr>
          <w:rFonts w:eastAsia="SimSun"/>
          <w:szCs w:val="24"/>
        </w:rPr>
        <w:t>.1</w:t>
      </w:r>
      <w:r w:rsidR="00755ED3" w:rsidRPr="00F30CEB">
        <w:rPr>
          <w:rFonts w:eastAsia="SimSun"/>
          <w:szCs w:val="24"/>
        </w:rPr>
        <w:t>.</w:t>
      </w:r>
      <w:r w:rsidR="009306FB" w:rsidRPr="00F30CEB">
        <w:rPr>
          <w:rFonts w:eastAsia="SimSun"/>
          <w:szCs w:val="24"/>
        </w:rPr>
        <w:t>4. finanšu piedāvājumu pārbaude;</w:t>
      </w:r>
    </w:p>
    <w:p w14:paraId="13F0DDEA" w14:textId="16BE3E2A" w:rsidR="009306FB" w:rsidRPr="00F30CEB" w:rsidRDefault="00130F54" w:rsidP="009306FB">
      <w:pPr>
        <w:autoSpaceDE w:val="0"/>
        <w:autoSpaceDN w:val="0"/>
        <w:adjustRightInd w:val="0"/>
        <w:ind w:firstLine="11"/>
        <w:jc w:val="both"/>
        <w:rPr>
          <w:rFonts w:eastAsia="SimSun"/>
          <w:szCs w:val="24"/>
        </w:rPr>
      </w:pPr>
      <w:r w:rsidRPr="00F30CEB">
        <w:rPr>
          <w:rFonts w:eastAsia="SimSun"/>
          <w:szCs w:val="24"/>
        </w:rPr>
        <w:t>9</w:t>
      </w:r>
      <w:r w:rsidR="009306FB" w:rsidRPr="00F30CEB">
        <w:rPr>
          <w:rFonts w:eastAsia="SimSun"/>
          <w:szCs w:val="24"/>
        </w:rPr>
        <w:t xml:space="preserve">.1.5. </w:t>
      </w:r>
      <w:r w:rsidR="009925AC" w:rsidRPr="00F30CEB">
        <w:rPr>
          <w:rFonts w:eastAsia="SimSun"/>
          <w:szCs w:val="24"/>
        </w:rPr>
        <w:t>saimnieciski izdevīgākā piedāvājuma izvēle.</w:t>
      </w:r>
    </w:p>
    <w:p w14:paraId="0846893B" w14:textId="4E1EB7DC" w:rsidR="00014334" w:rsidRPr="00F30CEB" w:rsidRDefault="00130F54" w:rsidP="00014334">
      <w:pPr>
        <w:autoSpaceDE w:val="0"/>
        <w:autoSpaceDN w:val="0"/>
        <w:adjustRightInd w:val="0"/>
        <w:jc w:val="both"/>
        <w:rPr>
          <w:rFonts w:eastAsia="SimSun"/>
          <w:szCs w:val="24"/>
        </w:rPr>
      </w:pPr>
      <w:r w:rsidRPr="00F30CEB">
        <w:rPr>
          <w:rFonts w:eastAsia="SimSun"/>
          <w:szCs w:val="24"/>
        </w:rPr>
        <w:t>9</w:t>
      </w:r>
      <w:r w:rsidR="00014334" w:rsidRPr="00F30CEB">
        <w:rPr>
          <w:rFonts w:eastAsia="SimSun"/>
          <w:szCs w:val="24"/>
        </w:rPr>
        <w:t xml:space="preserve">.2. Pretendenti, kuri ir izturējuši iepriekšējā posma vērtēšanu, piedalās nākamā posma vērtēšanā. </w:t>
      </w:r>
    </w:p>
    <w:p w14:paraId="150B419A" w14:textId="5A953474" w:rsidR="00014334" w:rsidRPr="00F30CEB" w:rsidRDefault="00130F54" w:rsidP="00014334">
      <w:pPr>
        <w:autoSpaceDE w:val="0"/>
        <w:autoSpaceDN w:val="0"/>
        <w:adjustRightInd w:val="0"/>
        <w:jc w:val="both"/>
        <w:rPr>
          <w:rFonts w:eastAsia="SimSun"/>
          <w:szCs w:val="24"/>
        </w:rPr>
      </w:pPr>
      <w:r w:rsidRPr="00F30CEB">
        <w:rPr>
          <w:rFonts w:eastAsia="SimSun"/>
          <w:szCs w:val="24"/>
        </w:rPr>
        <w:t>9</w:t>
      </w:r>
      <w:r w:rsidR="00014334" w:rsidRPr="00F30CEB">
        <w:rPr>
          <w:rFonts w:eastAsia="SimSun"/>
          <w:szCs w:val="24"/>
        </w:rPr>
        <w:t xml:space="preserve">.3. </w:t>
      </w:r>
      <w:r w:rsidR="00A726F7" w:rsidRPr="00F30CEB">
        <w:rPr>
          <w:rFonts w:eastAsia="SimSun"/>
          <w:szCs w:val="24"/>
        </w:rPr>
        <w:t>Iepirkuma k</w:t>
      </w:r>
      <w:r w:rsidR="00014334" w:rsidRPr="00F30CEB">
        <w:rPr>
          <w:rFonts w:eastAsia="SimSun"/>
          <w:szCs w:val="24"/>
        </w:rPr>
        <w:t>omisija izslēdz Pretendentu no tālākās dalības iepirkuma procedūrā jebkurā no vērtēšanas posmiem gadījumos, ja Pretendents:</w:t>
      </w:r>
    </w:p>
    <w:p w14:paraId="6BE06804" w14:textId="3883D447" w:rsidR="00014334" w:rsidRPr="00F30CEB" w:rsidRDefault="00130F54" w:rsidP="00014334">
      <w:pPr>
        <w:autoSpaceDE w:val="0"/>
        <w:autoSpaceDN w:val="0"/>
        <w:adjustRightInd w:val="0"/>
        <w:ind w:firstLine="11"/>
        <w:jc w:val="both"/>
        <w:rPr>
          <w:rFonts w:eastAsia="SimSun"/>
          <w:szCs w:val="24"/>
        </w:rPr>
      </w:pPr>
      <w:r w:rsidRPr="00F30CEB">
        <w:rPr>
          <w:rFonts w:eastAsia="SimSun"/>
          <w:szCs w:val="24"/>
        </w:rPr>
        <w:t>9</w:t>
      </w:r>
      <w:r w:rsidR="00014334" w:rsidRPr="00F30CEB">
        <w:rPr>
          <w:rFonts w:eastAsia="SimSun"/>
          <w:szCs w:val="24"/>
        </w:rPr>
        <w:t xml:space="preserve">.3.1. neatbilst Instrukcijā pretendentiem norādītajiem atlases kritērijiem (Instrukcijas </w:t>
      </w:r>
      <w:r w:rsidR="00D11C7C" w:rsidRPr="00F30CEB">
        <w:rPr>
          <w:rFonts w:eastAsia="SimSun"/>
          <w:szCs w:val="24"/>
        </w:rPr>
        <w:t>6</w:t>
      </w:r>
      <w:r w:rsidR="00014334" w:rsidRPr="00F30CEB">
        <w:rPr>
          <w:rFonts w:eastAsia="SimSun"/>
          <w:szCs w:val="24"/>
        </w:rPr>
        <w:t>.punkts);</w:t>
      </w:r>
    </w:p>
    <w:p w14:paraId="1B034EB3" w14:textId="347386FE" w:rsidR="00014334" w:rsidRPr="00F30CEB" w:rsidRDefault="00130F54" w:rsidP="00014334">
      <w:pPr>
        <w:autoSpaceDE w:val="0"/>
        <w:autoSpaceDN w:val="0"/>
        <w:adjustRightInd w:val="0"/>
        <w:ind w:firstLine="11"/>
        <w:jc w:val="both"/>
        <w:rPr>
          <w:rFonts w:eastAsia="SimSun"/>
          <w:szCs w:val="24"/>
        </w:rPr>
      </w:pPr>
      <w:r w:rsidRPr="00F30CEB">
        <w:rPr>
          <w:rFonts w:eastAsia="SimSun"/>
          <w:szCs w:val="24"/>
        </w:rPr>
        <w:t>9</w:t>
      </w:r>
      <w:r w:rsidR="00014334" w:rsidRPr="00F30CEB">
        <w:rPr>
          <w:rFonts w:eastAsia="SimSun"/>
          <w:szCs w:val="24"/>
        </w:rPr>
        <w:t xml:space="preserve">.3.2. </w:t>
      </w:r>
      <w:r w:rsidR="00C9499E" w:rsidRPr="00F30CEB">
        <w:rPr>
          <w:rFonts w:eastAsia="SimSun"/>
          <w:szCs w:val="24"/>
        </w:rPr>
        <w:t xml:space="preserve">norādījis nepatiesas ziņas vai nav sniedzis ziņas par atbilstību </w:t>
      </w:r>
      <w:r w:rsidR="009E7D4C" w:rsidRPr="00F30CEB">
        <w:rPr>
          <w:rFonts w:eastAsia="SimSun"/>
          <w:szCs w:val="24"/>
        </w:rPr>
        <w:t xml:space="preserve">Instrukcijā pretendentiem </w:t>
      </w:r>
      <w:r w:rsidR="00C9499E" w:rsidRPr="00F30CEB">
        <w:rPr>
          <w:rFonts w:eastAsia="SimSun"/>
          <w:szCs w:val="24"/>
        </w:rPr>
        <w:t>minētajiem kritērijiem (nav iesniedzis visus Instrukcijas 6.punktā norādītos dokumentus vai prasīto informāciju);</w:t>
      </w:r>
    </w:p>
    <w:p w14:paraId="335C5B2F" w14:textId="3DF82D3F" w:rsidR="00014334" w:rsidRPr="00F30CEB" w:rsidRDefault="00130F54" w:rsidP="00014334">
      <w:pPr>
        <w:autoSpaceDE w:val="0"/>
        <w:autoSpaceDN w:val="0"/>
        <w:adjustRightInd w:val="0"/>
        <w:ind w:firstLine="11"/>
        <w:jc w:val="both"/>
        <w:rPr>
          <w:rFonts w:eastAsia="SimSun"/>
          <w:szCs w:val="24"/>
        </w:rPr>
      </w:pPr>
      <w:r w:rsidRPr="00F30CEB">
        <w:rPr>
          <w:rFonts w:eastAsia="SimSun"/>
          <w:szCs w:val="24"/>
        </w:rPr>
        <w:t>9</w:t>
      </w:r>
      <w:r w:rsidR="00014334" w:rsidRPr="00F30CEB">
        <w:rPr>
          <w:rFonts w:eastAsia="SimSun"/>
          <w:szCs w:val="24"/>
        </w:rPr>
        <w:t xml:space="preserve">.3.4. </w:t>
      </w:r>
      <w:r w:rsidR="006E52A9" w:rsidRPr="00F30CEB">
        <w:rPr>
          <w:rFonts w:eastAsia="SimSun"/>
          <w:szCs w:val="24"/>
        </w:rPr>
        <w:t>nav norādījis visas izmaksas vai piedāvājums ir ar nepamatoti zemu cenu</w:t>
      </w:r>
      <w:r w:rsidR="00014334" w:rsidRPr="00F30CEB">
        <w:rPr>
          <w:rFonts w:eastAsia="SimSun"/>
          <w:szCs w:val="24"/>
        </w:rPr>
        <w:t>;</w:t>
      </w:r>
    </w:p>
    <w:p w14:paraId="7922F45C" w14:textId="24F115FA" w:rsidR="00014334" w:rsidRPr="00F30CEB" w:rsidRDefault="00130F54" w:rsidP="00014334">
      <w:pPr>
        <w:autoSpaceDE w:val="0"/>
        <w:autoSpaceDN w:val="0"/>
        <w:adjustRightInd w:val="0"/>
        <w:ind w:firstLine="11"/>
        <w:jc w:val="both"/>
        <w:rPr>
          <w:rFonts w:eastAsia="SimSun"/>
          <w:szCs w:val="24"/>
        </w:rPr>
      </w:pPr>
      <w:r w:rsidRPr="00F30CEB">
        <w:rPr>
          <w:rFonts w:eastAsia="SimSun"/>
          <w:szCs w:val="24"/>
        </w:rPr>
        <w:t>9</w:t>
      </w:r>
      <w:r w:rsidR="00014334" w:rsidRPr="00F30CEB">
        <w:rPr>
          <w:rFonts w:eastAsia="SimSun"/>
          <w:szCs w:val="24"/>
        </w:rPr>
        <w:t xml:space="preserve">.3.5. </w:t>
      </w:r>
      <w:r w:rsidR="00493438" w:rsidRPr="00F30CEB">
        <w:rPr>
          <w:rFonts w:eastAsia="SimSun"/>
          <w:szCs w:val="24"/>
        </w:rPr>
        <w:t>un tā piedāvājums neatbilst normatīvajos aktos un Instrukcijā pretendentiem norādītajām prasībām</w:t>
      </w:r>
      <w:r w:rsidR="0010164C" w:rsidRPr="00F30CEB">
        <w:rPr>
          <w:rFonts w:eastAsia="SimSun"/>
          <w:szCs w:val="24"/>
        </w:rPr>
        <w:t>.</w:t>
      </w:r>
    </w:p>
    <w:p w14:paraId="36C650CA" w14:textId="73A99847" w:rsidR="00E86ECA" w:rsidRPr="00354B9C" w:rsidRDefault="00E86ECA" w:rsidP="00251BF9">
      <w:pPr>
        <w:autoSpaceDE w:val="0"/>
        <w:autoSpaceDN w:val="0"/>
        <w:adjustRightInd w:val="0"/>
        <w:jc w:val="both"/>
        <w:rPr>
          <w:szCs w:val="24"/>
        </w:rPr>
      </w:pPr>
      <w:r w:rsidRPr="00354B9C">
        <w:rPr>
          <w:rFonts w:eastAsia="SimSun"/>
          <w:szCs w:val="24"/>
        </w:rPr>
        <w:t>9.4</w:t>
      </w:r>
      <w:r w:rsidR="00840771" w:rsidRPr="00354B9C">
        <w:rPr>
          <w:rFonts w:eastAsia="SimSun"/>
          <w:szCs w:val="24"/>
        </w:rPr>
        <w:t xml:space="preserve">. </w:t>
      </w:r>
      <w:r w:rsidR="00840771" w:rsidRPr="00354B9C">
        <w:rPr>
          <w:szCs w:val="24"/>
        </w:rPr>
        <w:t xml:space="preserve">Iepirkuma komisija izvēlas saimnieciski </w:t>
      </w:r>
      <w:r w:rsidR="0022304D">
        <w:rPr>
          <w:szCs w:val="24"/>
        </w:rPr>
        <w:t>vis</w:t>
      </w:r>
      <w:r w:rsidR="00840771" w:rsidRPr="00354B9C">
        <w:rPr>
          <w:szCs w:val="24"/>
        </w:rPr>
        <w:t xml:space="preserve">izdevīgāko piedāvājumu no </w:t>
      </w:r>
      <w:r w:rsidR="00B01F70" w:rsidRPr="00354B9C">
        <w:rPr>
          <w:rFonts w:eastAsia="SimSun"/>
          <w:szCs w:val="24"/>
        </w:rPr>
        <w:t xml:space="preserve">Instrukcijas pretendentiem </w:t>
      </w:r>
      <w:r w:rsidR="00840771" w:rsidRPr="00354B9C">
        <w:rPr>
          <w:szCs w:val="24"/>
        </w:rPr>
        <w:t xml:space="preserve">un </w:t>
      </w:r>
      <w:r w:rsidR="00695634" w:rsidRPr="00354B9C">
        <w:rPr>
          <w:szCs w:val="24"/>
        </w:rPr>
        <w:t xml:space="preserve">Tehniskās specifikācijas </w:t>
      </w:r>
      <w:r w:rsidR="00840771" w:rsidRPr="00354B9C">
        <w:rPr>
          <w:szCs w:val="24"/>
        </w:rPr>
        <w:t xml:space="preserve">prasībām atbilstošajiem piedāvājumiem. Saimnieciski </w:t>
      </w:r>
      <w:r w:rsidR="0022304D">
        <w:rPr>
          <w:szCs w:val="24"/>
        </w:rPr>
        <w:t>vis</w:t>
      </w:r>
      <w:r w:rsidR="00840771" w:rsidRPr="00354B9C">
        <w:rPr>
          <w:szCs w:val="24"/>
        </w:rPr>
        <w:t>izdevīgākais piedāvājums tiek aprēķināts summējot sekojošus kritērijus:</w:t>
      </w:r>
    </w:p>
    <w:p w14:paraId="79A8C030" w14:textId="0D96FA0E" w:rsidR="00E86ECA" w:rsidRDefault="00E86ECA" w:rsidP="00251BF9">
      <w:pPr>
        <w:autoSpaceDE w:val="0"/>
        <w:autoSpaceDN w:val="0"/>
        <w:adjustRightInd w:val="0"/>
        <w:jc w:val="both"/>
        <w:rPr>
          <w:szCs w:val="24"/>
        </w:rPr>
      </w:pPr>
    </w:p>
    <w:tbl>
      <w:tblPr>
        <w:tblW w:w="938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2"/>
        <w:gridCol w:w="2721"/>
        <w:gridCol w:w="1701"/>
        <w:gridCol w:w="4111"/>
      </w:tblGrid>
      <w:tr w:rsidR="00A21DEC" w:rsidRPr="00A21DEC" w14:paraId="4F5A5FA2" w14:textId="77777777" w:rsidTr="00272B2F">
        <w:tc>
          <w:tcPr>
            <w:tcW w:w="852" w:type="dxa"/>
            <w:shd w:val="clear" w:color="auto" w:fill="D9D9D9"/>
          </w:tcPr>
          <w:p w14:paraId="0D5878BC" w14:textId="77777777" w:rsidR="00A21DEC" w:rsidRPr="00A21DEC" w:rsidRDefault="00A21DEC" w:rsidP="00272B2F">
            <w:pPr>
              <w:rPr>
                <w:b/>
                <w:sz w:val="22"/>
                <w:szCs w:val="22"/>
              </w:rPr>
            </w:pPr>
            <w:r w:rsidRPr="00A21DEC">
              <w:rPr>
                <w:b/>
                <w:sz w:val="22"/>
                <w:szCs w:val="22"/>
              </w:rPr>
              <w:t>Nr.</w:t>
            </w:r>
          </w:p>
          <w:p w14:paraId="161C742E" w14:textId="77777777" w:rsidR="00A21DEC" w:rsidRPr="00A21DEC" w:rsidRDefault="00A21DEC" w:rsidP="00272B2F">
            <w:pPr>
              <w:rPr>
                <w:b/>
                <w:bCs/>
                <w:iCs/>
                <w:sz w:val="22"/>
                <w:szCs w:val="22"/>
              </w:rPr>
            </w:pPr>
            <w:r w:rsidRPr="00A21DEC">
              <w:rPr>
                <w:b/>
                <w:sz w:val="22"/>
                <w:szCs w:val="22"/>
              </w:rPr>
              <w:t>p.k.</w:t>
            </w:r>
          </w:p>
        </w:tc>
        <w:tc>
          <w:tcPr>
            <w:tcW w:w="2721" w:type="dxa"/>
            <w:shd w:val="clear" w:color="auto" w:fill="D9D9D9"/>
          </w:tcPr>
          <w:p w14:paraId="5CA1BECF" w14:textId="77777777" w:rsidR="00A21DEC" w:rsidRPr="00A21DEC" w:rsidRDefault="00A21DEC" w:rsidP="00272B2F">
            <w:pPr>
              <w:jc w:val="center"/>
              <w:rPr>
                <w:b/>
                <w:bCs/>
                <w:iCs/>
                <w:sz w:val="22"/>
                <w:szCs w:val="22"/>
              </w:rPr>
            </w:pPr>
            <w:r w:rsidRPr="00A21DEC">
              <w:rPr>
                <w:b/>
                <w:bCs/>
                <w:sz w:val="22"/>
                <w:szCs w:val="22"/>
              </w:rPr>
              <w:t>Vērtēšanas kritērijs</w:t>
            </w:r>
          </w:p>
        </w:tc>
        <w:tc>
          <w:tcPr>
            <w:tcW w:w="1701" w:type="dxa"/>
            <w:shd w:val="clear" w:color="auto" w:fill="D9D9D9"/>
          </w:tcPr>
          <w:p w14:paraId="4421EA95" w14:textId="77777777" w:rsidR="00A21DEC" w:rsidRPr="00A21DEC" w:rsidRDefault="00A21DEC" w:rsidP="00272B2F">
            <w:pPr>
              <w:jc w:val="center"/>
              <w:rPr>
                <w:b/>
                <w:bCs/>
                <w:sz w:val="22"/>
                <w:szCs w:val="22"/>
              </w:rPr>
            </w:pPr>
            <w:r w:rsidRPr="00A21DEC">
              <w:rPr>
                <w:b/>
                <w:bCs/>
                <w:sz w:val="22"/>
                <w:szCs w:val="22"/>
              </w:rPr>
              <w:t>Maksimālais punktu skaits</w:t>
            </w:r>
          </w:p>
        </w:tc>
        <w:tc>
          <w:tcPr>
            <w:tcW w:w="4111" w:type="dxa"/>
            <w:shd w:val="clear" w:color="auto" w:fill="D9D9D9"/>
          </w:tcPr>
          <w:p w14:paraId="643138BC" w14:textId="77777777" w:rsidR="00A21DEC" w:rsidRPr="00A21DEC" w:rsidRDefault="00A21DEC" w:rsidP="00272B2F">
            <w:pPr>
              <w:jc w:val="center"/>
              <w:rPr>
                <w:b/>
                <w:bCs/>
                <w:sz w:val="22"/>
                <w:szCs w:val="22"/>
                <w:lang w:eastAsia="zh-CN"/>
              </w:rPr>
            </w:pPr>
            <w:r w:rsidRPr="00A21DEC">
              <w:rPr>
                <w:b/>
                <w:bCs/>
                <w:sz w:val="22"/>
                <w:szCs w:val="22"/>
              </w:rPr>
              <w:t>Kritērijs / Kritērija punktu piešķiršanas apraksts</w:t>
            </w:r>
          </w:p>
        </w:tc>
      </w:tr>
      <w:tr w:rsidR="00A21DEC" w:rsidRPr="00A21DEC" w14:paraId="59B0E4A4" w14:textId="77777777" w:rsidTr="00272B2F">
        <w:tc>
          <w:tcPr>
            <w:tcW w:w="852" w:type="dxa"/>
            <w:shd w:val="clear" w:color="auto" w:fill="auto"/>
          </w:tcPr>
          <w:p w14:paraId="5913B3CD" w14:textId="77777777" w:rsidR="00A21DEC" w:rsidRPr="00A21DEC" w:rsidRDefault="00A21DEC" w:rsidP="00272B2F">
            <w:pPr>
              <w:rPr>
                <w:b/>
                <w:sz w:val="22"/>
                <w:szCs w:val="22"/>
              </w:rPr>
            </w:pPr>
            <w:r w:rsidRPr="00A21DEC">
              <w:rPr>
                <w:b/>
                <w:sz w:val="22"/>
                <w:szCs w:val="22"/>
              </w:rPr>
              <w:t>1.</w:t>
            </w:r>
          </w:p>
        </w:tc>
        <w:tc>
          <w:tcPr>
            <w:tcW w:w="2721" w:type="dxa"/>
            <w:shd w:val="clear" w:color="auto" w:fill="auto"/>
          </w:tcPr>
          <w:p w14:paraId="63E5932A" w14:textId="77777777" w:rsidR="00A21DEC" w:rsidRPr="00A21DEC" w:rsidRDefault="00A21DEC" w:rsidP="00272B2F">
            <w:pPr>
              <w:autoSpaceDE w:val="0"/>
              <w:autoSpaceDN w:val="0"/>
              <w:adjustRightInd w:val="0"/>
              <w:jc w:val="center"/>
              <w:rPr>
                <w:rFonts w:eastAsia="SimSun"/>
                <w:sz w:val="22"/>
                <w:szCs w:val="22"/>
              </w:rPr>
            </w:pPr>
            <w:r w:rsidRPr="00A21DEC">
              <w:rPr>
                <w:rFonts w:eastAsia="SimSun"/>
                <w:b/>
                <w:sz w:val="22"/>
                <w:szCs w:val="22"/>
              </w:rPr>
              <w:t>Kopējā paredzamā līgumcena (C)</w:t>
            </w:r>
            <w:r w:rsidRPr="00A21DEC">
              <w:rPr>
                <w:rFonts w:eastAsia="SimSun"/>
                <w:sz w:val="22"/>
                <w:szCs w:val="22"/>
              </w:rPr>
              <w:t xml:space="preserve"> </w:t>
            </w:r>
          </w:p>
          <w:p w14:paraId="794BAE56" w14:textId="77777777" w:rsidR="00A21DEC" w:rsidRPr="00A21DEC" w:rsidRDefault="00A21DEC" w:rsidP="00272B2F">
            <w:pPr>
              <w:jc w:val="center"/>
              <w:rPr>
                <w:b/>
                <w:bCs/>
                <w:sz w:val="22"/>
                <w:szCs w:val="22"/>
              </w:rPr>
            </w:pPr>
          </w:p>
        </w:tc>
        <w:tc>
          <w:tcPr>
            <w:tcW w:w="1701" w:type="dxa"/>
            <w:shd w:val="clear" w:color="auto" w:fill="auto"/>
          </w:tcPr>
          <w:p w14:paraId="676C11A6" w14:textId="77777777" w:rsidR="00A21DEC" w:rsidRPr="00A21DEC" w:rsidRDefault="00A21DEC" w:rsidP="00272B2F">
            <w:pPr>
              <w:jc w:val="center"/>
              <w:rPr>
                <w:b/>
                <w:bCs/>
                <w:sz w:val="22"/>
                <w:szCs w:val="22"/>
              </w:rPr>
            </w:pPr>
            <w:r w:rsidRPr="00A21DEC">
              <w:rPr>
                <w:b/>
                <w:bCs/>
                <w:sz w:val="22"/>
                <w:szCs w:val="22"/>
              </w:rPr>
              <w:t>75</w:t>
            </w:r>
          </w:p>
        </w:tc>
        <w:tc>
          <w:tcPr>
            <w:tcW w:w="4111" w:type="dxa"/>
            <w:shd w:val="clear" w:color="auto" w:fill="auto"/>
          </w:tcPr>
          <w:p w14:paraId="37EE099D" w14:textId="77777777" w:rsidR="00A21DEC" w:rsidRPr="00A21DEC" w:rsidRDefault="00A21DEC" w:rsidP="00272B2F">
            <w:pPr>
              <w:autoSpaceDE w:val="0"/>
              <w:autoSpaceDN w:val="0"/>
              <w:adjustRightInd w:val="0"/>
              <w:rPr>
                <w:sz w:val="22"/>
                <w:szCs w:val="22"/>
              </w:rPr>
            </w:pPr>
            <w:r w:rsidRPr="00A21DEC">
              <w:rPr>
                <w:sz w:val="22"/>
                <w:szCs w:val="22"/>
              </w:rPr>
              <w:t xml:space="preserve">Saskaņā ar formulu: </w:t>
            </w:r>
            <m:oMath>
              <m:r>
                <m:rPr>
                  <m:sty m:val="p"/>
                </m:rPr>
                <w:rPr>
                  <w:rFonts w:ascii="Cambria Math" w:hAnsi="Cambria Math"/>
                  <w:sz w:val="22"/>
                  <w:szCs w:val="22"/>
                </w:rPr>
                <m:t>C</m:t>
              </m:r>
              <m:r>
                <w:rPr>
                  <w:rFonts w:ascii="Cambria Math" w:hAnsi="Cambria Math"/>
                  <w:sz w:val="22"/>
                  <w:szCs w:val="22"/>
                </w:rPr>
                <m:t>=</m:t>
              </m:r>
              <m:f>
                <m:fPr>
                  <m:ctrlPr>
                    <w:rPr>
                      <w:rFonts w:ascii="Cambria Math" w:hAnsi="Cambria Math"/>
                      <w:sz w:val="22"/>
                      <w:szCs w:val="22"/>
                    </w:rPr>
                  </m:ctrlPr>
                </m:fPr>
                <m:num>
                  <m:r>
                    <m:rPr>
                      <m:sty m:val="p"/>
                    </m:rPr>
                    <w:rPr>
                      <w:rFonts w:ascii="Cambria Math" w:hAnsi="Cambria Math"/>
                      <w:sz w:val="22"/>
                      <w:szCs w:val="22"/>
                    </w:rPr>
                    <m:t>C(</m:t>
                  </m:r>
                  <m:r>
                    <w:rPr>
                      <w:rFonts w:ascii="Cambria Math" w:hAnsi="Cambria Math"/>
                      <w:sz w:val="22"/>
                      <w:szCs w:val="22"/>
                    </w:rPr>
                    <m:t>zem</m:t>
                  </m:r>
                  <m:r>
                    <m:rPr>
                      <m:sty m:val="p"/>
                    </m:rPr>
                    <w:rPr>
                      <w:rFonts w:ascii="Cambria Math" w:hAnsi="Cambria Math"/>
                      <w:sz w:val="22"/>
                      <w:szCs w:val="22"/>
                    </w:rPr>
                    <m:t>)</m:t>
                  </m:r>
                </m:num>
                <m:den>
                  <m:r>
                    <m:rPr>
                      <m:sty m:val="p"/>
                    </m:rPr>
                    <w:rPr>
                      <w:rFonts w:ascii="Cambria Math" w:hAnsi="Cambria Math"/>
                      <w:sz w:val="22"/>
                      <w:szCs w:val="22"/>
                    </w:rPr>
                    <m:t>C</m:t>
                  </m:r>
                  <m:d>
                    <m:dPr>
                      <m:ctrlPr>
                        <w:rPr>
                          <w:rFonts w:ascii="Cambria Math" w:hAnsi="Cambria Math"/>
                          <w:i/>
                          <w:sz w:val="22"/>
                          <w:szCs w:val="22"/>
                        </w:rPr>
                      </m:ctrlPr>
                    </m:dPr>
                    <m:e>
                      <m:r>
                        <w:rPr>
                          <w:rFonts w:ascii="Cambria Math" w:hAnsi="Cambria Math"/>
                          <w:sz w:val="22"/>
                          <w:szCs w:val="22"/>
                        </w:rPr>
                        <m:t>pied</m:t>
                      </m:r>
                    </m:e>
                  </m:d>
                  <m:r>
                    <w:rPr>
                      <w:rFonts w:ascii="Cambria Math" w:hAnsi="Cambria Math"/>
                      <w:sz w:val="22"/>
                      <w:szCs w:val="22"/>
                    </w:rPr>
                    <m:t xml:space="preserve"> </m:t>
                  </m:r>
                </m:den>
              </m:f>
              <m:r>
                <w:rPr>
                  <w:rFonts w:ascii="Cambria Math" w:hAnsi="Cambria Math"/>
                  <w:sz w:val="22"/>
                  <w:szCs w:val="22"/>
                </w:rPr>
                <m:t>×75</m:t>
              </m:r>
            </m:oMath>
            <w:r w:rsidRPr="00A21DEC">
              <w:rPr>
                <w:sz w:val="22"/>
                <w:szCs w:val="22"/>
              </w:rPr>
              <w:t xml:space="preserve">, kur </w:t>
            </w:r>
          </w:p>
          <w:p w14:paraId="41F38CA0" w14:textId="77777777" w:rsidR="00A21DEC" w:rsidRPr="00A21DEC" w:rsidRDefault="00A21DEC" w:rsidP="00272B2F">
            <w:pPr>
              <w:autoSpaceDE w:val="0"/>
              <w:autoSpaceDN w:val="0"/>
              <w:adjustRightInd w:val="0"/>
              <w:rPr>
                <w:sz w:val="22"/>
                <w:szCs w:val="22"/>
              </w:rPr>
            </w:pPr>
            <w:r w:rsidRPr="00A21DEC">
              <w:rPr>
                <w:sz w:val="22"/>
                <w:szCs w:val="22"/>
              </w:rPr>
              <w:t>C – piešķirto punktu skaits</w:t>
            </w:r>
          </w:p>
          <w:p w14:paraId="37669FA1" w14:textId="77777777" w:rsidR="00A21DEC" w:rsidRPr="00A21DEC" w:rsidRDefault="00A21DEC" w:rsidP="00272B2F">
            <w:pPr>
              <w:autoSpaceDE w:val="0"/>
              <w:autoSpaceDN w:val="0"/>
              <w:adjustRightInd w:val="0"/>
              <w:rPr>
                <w:sz w:val="22"/>
                <w:szCs w:val="22"/>
              </w:rPr>
            </w:pPr>
            <w:r w:rsidRPr="00A21DEC">
              <w:rPr>
                <w:sz w:val="22"/>
                <w:szCs w:val="22"/>
              </w:rPr>
              <w:t>C</w:t>
            </w:r>
            <w:r w:rsidRPr="00A21DEC">
              <w:rPr>
                <w:sz w:val="22"/>
                <w:szCs w:val="22"/>
                <w:vertAlign w:val="subscript"/>
              </w:rPr>
              <w:t>(zem)</w:t>
            </w:r>
            <w:r w:rsidRPr="00A21DEC">
              <w:rPr>
                <w:sz w:val="22"/>
                <w:szCs w:val="22"/>
              </w:rPr>
              <w:t xml:space="preserve"> – </w:t>
            </w:r>
            <w:r w:rsidRPr="00A21DEC">
              <w:rPr>
                <w:rFonts w:eastAsia="SimSun"/>
                <w:sz w:val="22"/>
                <w:szCs w:val="22"/>
              </w:rPr>
              <w:t>viszemākā piedāvātā kopējā paredzamā līgumcena.</w:t>
            </w:r>
          </w:p>
          <w:p w14:paraId="7706C498" w14:textId="77777777" w:rsidR="00A21DEC" w:rsidRPr="00A21DEC" w:rsidRDefault="00A21DEC" w:rsidP="00272B2F">
            <w:pPr>
              <w:ind w:left="33"/>
              <w:rPr>
                <w:sz w:val="22"/>
                <w:szCs w:val="22"/>
                <w:lang w:eastAsia="zh-CN"/>
              </w:rPr>
            </w:pPr>
            <w:r w:rsidRPr="00A21DEC">
              <w:rPr>
                <w:sz w:val="22"/>
                <w:szCs w:val="22"/>
              </w:rPr>
              <w:t>C</w:t>
            </w:r>
            <w:r w:rsidRPr="00A21DEC">
              <w:rPr>
                <w:sz w:val="22"/>
                <w:szCs w:val="22"/>
                <w:vertAlign w:val="subscript"/>
              </w:rPr>
              <w:t>(</w:t>
            </w:r>
            <w:proofErr w:type="spellStart"/>
            <w:r w:rsidRPr="00A21DEC">
              <w:rPr>
                <w:sz w:val="22"/>
                <w:szCs w:val="22"/>
                <w:vertAlign w:val="subscript"/>
              </w:rPr>
              <w:t>pied</w:t>
            </w:r>
            <w:proofErr w:type="spellEnd"/>
            <w:r w:rsidRPr="00A21DEC">
              <w:rPr>
                <w:sz w:val="22"/>
                <w:szCs w:val="22"/>
                <w:vertAlign w:val="subscript"/>
              </w:rPr>
              <w:t>)</w:t>
            </w:r>
            <w:r w:rsidRPr="00A21DEC">
              <w:rPr>
                <w:sz w:val="22"/>
                <w:szCs w:val="22"/>
              </w:rPr>
              <w:t xml:space="preserve"> – </w:t>
            </w:r>
            <w:r w:rsidRPr="00A21DEC">
              <w:rPr>
                <w:rFonts w:eastAsia="SimSun"/>
                <w:sz w:val="22"/>
                <w:szCs w:val="22"/>
              </w:rPr>
              <w:t>Pretendenta piedāvājuma kopējā paredzamā līgumcena.</w:t>
            </w:r>
          </w:p>
        </w:tc>
      </w:tr>
      <w:tr w:rsidR="00A21DEC" w:rsidRPr="00A21DEC" w14:paraId="02D9BD70" w14:textId="77777777" w:rsidTr="00272B2F">
        <w:tc>
          <w:tcPr>
            <w:tcW w:w="852" w:type="dxa"/>
            <w:shd w:val="clear" w:color="auto" w:fill="auto"/>
          </w:tcPr>
          <w:p w14:paraId="7240574B" w14:textId="77777777" w:rsidR="00A21DEC" w:rsidRPr="00A21DEC" w:rsidRDefault="00A21DEC" w:rsidP="00272B2F">
            <w:pPr>
              <w:rPr>
                <w:b/>
                <w:sz w:val="22"/>
                <w:szCs w:val="22"/>
              </w:rPr>
            </w:pPr>
            <w:r w:rsidRPr="00A21DEC">
              <w:rPr>
                <w:b/>
                <w:sz w:val="22"/>
                <w:szCs w:val="22"/>
              </w:rPr>
              <w:t>2.</w:t>
            </w:r>
          </w:p>
        </w:tc>
        <w:tc>
          <w:tcPr>
            <w:tcW w:w="2721" w:type="dxa"/>
            <w:shd w:val="clear" w:color="auto" w:fill="auto"/>
          </w:tcPr>
          <w:p w14:paraId="2961D1C8" w14:textId="77777777" w:rsidR="00A21DEC" w:rsidRPr="00A21DEC" w:rsidRDefault="00A21DEC" w:rsidP="00272B2F">
            <w:pPr>
              <w:jc w:val="center"/>
              <w:rPr>
                <w:rFonts w:eastAsia="SimSun"/>
                <w:b/>
                <w:bCs/>
                <w:sz w:val="22"/>
                <w:szCs w:val="22"/>
              </w:rPr>
            </w:pPr>
            <w:r w:rsidRPr="00A21DEC">
              <w:rPr>
                <w:b/>
                <w:bCs/>
                <w:sz w:val="22"/>
                <w:szCs w:val="22"/>
              </w:rPr>
              <w:t>Transportlīdzekļa odometra rādījums (N)</w:t>
            </w:r>
          </w:p>
        </w:tc>
        <w:tc>
          <w:tcPr>
            <w:tcW w:w="1701" w:type="dxa"/>
            <w:shd w:val="clear" w:color="auto" w:fill="auto"/>
          </w:tcPr>
          <w:p w14:paraId="28B9B11C" w14:textId="77777777" w:rsidR="00A21DEC" w:rsidRPr="00A21DEC" w:rsidRDefault="00A21DEC" w:rsidP="00272B2F">
            <w:pPr>
              <w:jc w:val="center"/>
              <w:rPr>
                <w:b/>
                <w:bCs/>
                <w:sz w:val="22"/>
                <w:szCs w:val="22"/>
                <w:lang w:eastAsia="zh-CN"/>
              </w:rPr>
            </w:pPr>
            <w:r w:rsidRPr="00A21DEC">
              <w:rPr>
                <w:b/>
                <w:bCs/>
                <w:sz w:val="22"/>
                <w:szCs w:val="22"/>
                <w:lang w:eastAsia="zh-CN"/>
              </w:rPr>
              <w:t>15</w:t>
            </w:r>
          </w:p>
        </w:tc>
        <w:tc>
          <w:tcPr>
            <w:tcW w:w="4111" w:type="dxa"/>
            <w:shd w:val="clear" w:color="auto" w:fill="auto"/>
          </w:tcPr>
          <w:p w14:paraId="76CC55A3" w14:textId="77777777" w:rsidR="00A21DEC" w:rsidRPr="00A21DEC" w:rsidRDefault="00A21DEC" w:rsidP="00272B2F">
            <w:pPr>
              <w:autoSpaceDE w:val="0"/>
              <w:autoSpaceDN w:val="0"/>
              <w:adjustRightInd w:val="0"/>
              <w:rPr>
                <w:sz w:val="22"/>
                <w:szCs w:val="22"/>
              </w:rPr>
            </w:pPr>
            <w:r w:rsidRPr="00A21DEC">
              <w:rPr>
                <w:sz w:val="22"/>
                <w:szCs w:val="22"/>
              </w:rPr>
              <w:t>Saskaņā ar formulu: N</w:t>
            </w:r>
            <m:oMath>
              <m:r>
                <w:rPr>
                  <w:rFonts w:ascii="Cambria Math" w:hAnsi="Cambria Math"/>
                  <w:sz w:val="22"/>
                  <w:szCs w:val="22"/>
                </w:rPr>
                <m:t>=</m:t>
              </m:r>
              <m:f>
                <m:fPr>
                  <m:ctrlPr>
                    <w:rPr>
                      <w:rFonts w:ascii="Cambria Math" w:hAnsi="Cambria Math"/>
                      <w:sz w:val="22"/>
                      <w:szCs w:val="22"/>
                    </w:rPr>
                  </m:ctrlPr>
                </m:fPr>
                <m:num>
                  <m:r>
                    <m:rPr>
                      <m:sty m:val="p"/>
                    </m:rPr>
                    <w:rPr>
                      <w:rFonts w:ascii="Cambria Math" w:hAnsi="Cambria Math"/>
                      <w:sz w:val="22"/>
                      <w:szCs w:val="22"/>
                    </w:rPr>
                    <m:t>N(</m:t>
                  </m:r>
                  <m:r>
                    <w:rPr>
                      <w:rFonts w:ascii="Cambria Math" w:hAnsi="Cambria Math"/>
                      <w:sz w:val="22"/>
                      <w:szCs w:val="22"/>
                    </w:rPr>
                    <m:t>zem</m:t>
                  </m:r>
                  <m:r>
                    <m:rPr>
                      <m:sty m:val="p"/>
                    </m:rPr>
                    <w:rPr>
                      <w:rFonts w:ascii="Cambria Math" w:hAnsi="Cambria Math"/>
                      <w:sz w:val="22"/>
                      <w:szCs w:val="22"/>
                    </w:rPr>
                    <m:t>)</m:t>
                  </m:r>
                </m:num>
                <m:den>
                  <m:r>
                    <m:rPr>
                      <m:sty m:val="p"/>
                    </m:rPr>
                    <w:rPr>
                      <w:rFonts w:ascii="Cambria Math" w:hAnsi="Cambria Math"/>
                      <w:sz w:val="22"/>
                      <w:szCs w:val="22"/>
                    </w:rPr>
                    <m:t>N</m:t>
                  </m:r>
                  <m:d>
                    <m:dPr>
                      <m:ctrlPr>
                        <w:rPr>
                          <w:rFonts w:ascii="Cambria Math" w:hAnsi="Cambria Math"/>
                          <w:i/>
                          <w:sz w:val="22"/>
                          <w:szCs w:val="22"/>
                        </w:rPr>
                      </m:ctrlPr>
                    </m:dPr>
                    <m:e>
                      <m:r>
                        <w:rPr>
                          <w:rFonts w:ascii="Cambria Math" w:hAnsi="Cambria Math"/>
                          <w:sz w:val="22"/>
                          <w:szCs w:val="22"/>
                        </w:rPr>
                        <m:t>pied</m:t>
                      </m:r>
                    </m:e>
                  </m:d>
                  <m:r>
                    <w:rPr>
                      <w:rFonts w:ascii="Cambria Math" w:hAnsi="Cambria Math"/>
                      <w:sz w:val="22"/>
                      <w:szCs w:val="22"/>
                    </w:rPr>
                    <m:t xml:space="preserve"> </m:t>
                  </m:r>
                </m:den>
              </m:f>
              <m:r>
                <w:rPr>
                  <w:rFonts w:ascii="Cambria Math" w:hAnsi="Cambria Math"/>
                  <w:sz w:val="22"/>
                  <w:szCs w:val="22"/>
                </w:rPr>
                <m:t>×15</m:t>
              </m:r>
            </m:oMath>
            <w:r w:rsidRPr="00A21DEC">
              <w:rPr>
                <w:sz w:val="22"/>
                <w:szCs w:val="22"/>
              </w:rPr>
              <w:t xml:space="preserve">, kur </w:t>
            </w:r>
          </w:p>
          <w:p w14:paraId="17FE3F96" w14:textId="77777777" w:rsidR="00A21DEC" w:rsidRPr="00A21DEC" w:rsidRDefault="00A21DEC" w:rsidP="00272B2F">
            <w:pPr>
              <w:autoSpaceDE w:val="0"/>
              <w:autoSpaceDN w:val="0"/>
              <w:adjustRightInd w:val="0"/>
              <w:rPr>
                <w:sz w:val="22"/>
                <w:szCs w:val="22"/>
              </w:rPr>
            </w:pPr>
            <w:r w:rsidRPr="00A21DEC">
              <w:rPr>
                <w:sz w:val="22"/>
                <w:szCs w:val="22"/>
              </w:rPr>
              <w:t>N – piešķirto punktu skaits</w:t>
            </w:r>
          </w:p>
          <w:p w14:paraId="0FDA0A3A" w14:textId="77777777" w:rsidR="00A21DEC" w:rsidRPr="00A21DEC" w:rsidRDefault="00A21DEC" w:rsidP="00272B2F">
            <w:pPr>
              <w:autoSpaceDE w:val="0"/>
              <w:autoSpaceDN w:val="0"/>
              <w:adjustRightInd w:val="0"/>
              <w:rPr>
                <w:sz w:val="22"/>
                <w:szCs w:val="22"/>
              </w:rPr>
            </w:pPr>
            <w:r w:rsidRPr="00A21DEC">
              <w:rPr>
                <w:sz w:val="22"/>
                <w:szCs w:val="22"/>
              </w:rPr>
              <w:t>N</w:t>
            </w:r>
            <w:r w:rsidRPr="00A21DEC">
              <w:rPr>
                <w:sz w:val="22"/>
                <w:szCs w:val="22"/>
                <w:vertAlign w:val="subscript"/>
              </w:rPr>
              <w:t>(zem)</w:t>
            </w:r>
            <w:r w:rsidRPr="00A21DEC">
              <w:rPr>
                <w:sz w:val="22"/>
                <w:szCs w:val="22"/>
              </w:rPr>
              <w:t xml:space="preserve"> – </w:t>
            </w:r>
            <w:r w:rsidRPr="00A21DEC">
              <w:rPr>
                <w:rFonts w:eastAsia="SimSun"/>
                <w:sz w:val="22"/>
                <w:szCs w:val="22"/>
              </w:rPr>
              <w:t>viszemākais piedāvātā transportlīdzekļa odometra rādījums.</w:t>
            </w:r>
          </w:p>
          <w:p w14:paraId="3AC71768" w14:textId="77777777" w:rsidR="00A21DEC" w:rsidRPr="00A21DEC" w:rsidRDefault="00A21DEC" w:rsidP="00272B2F">
            <w:pPr>
              <w:ind w:left="33"/>
              <w:rPr>
                <w:sz w:val="22"/>
                <w:szCs w:val="22"/>
                <w:lang w:eastAsia="zh-CN"/>
              </w:rPr>
            </w:pPr>
            <w:r w:rsidRPr="00A21DEC">
              <w:rPr>
                <w:sz w:val="22"/>
                <w:szCs w:val="22"/>
              </w:rPr>
              <w:lastRenderedPageBreak/>
              <w:t>N</w:t>
            </w:r>
            <w:r w:rsidRPr="00A21DEC">
              <w:rPr>
                <w:sz w:val="22"/>
                <w:szCs w:val="22"/>
                <w:vertAlign w:val="subscript"/>
              </w:rPr>
              <w:t>(</w:t>
            </w:r>
            <w:proofErr w:type="spellStart"/>
            <w:r w:rsidRPr="00A21DEC">
              <w:rPr>
                <w:sz w:val="22"/>
                <w:szCs w:val="22"/>
                <w:vertAlign w:val="subscript"/>
              </w:rPr>
              <w:t>pied</w:t>
            </w:r>
            <w:proofErr w:type="spellEnd"/>
            <w:r w:rsidRPr="00A21DEC">
              <w:rPr>
                <w:sz w:val="22"/>
                <w:szCs w:val="22"/>
                <w:vertAlign w:val="subscript"/>
              </w:rPr>
              <w:t>)</w:t>
            </w:r>
            <w:r w:rsidRPr="00A21DEC">
              <w:rPr>
                <w:sz w:val="22"/>
                <w:szCs w:val="22"/>
              </w:rPr>
              <w:t xml:space="preserve"> – </w:t>
            </w:r>
            <w:r w:rsidRPr="00A21DEC">
              <w:rPr>
                <w:rFonts w:eastAsia="SimSun"/>
                <w:sz w:val="22"/>
                <w:szCs w:val="22"/>
              </w:rPr>
              <w:t>Pretendenta piedāvātā transportlīdzekļa odometra rādījums.</w:t>
            </w:r>
          </w:p>
        </w:tc>
      </w:tr>
    </w:tbl>
    <w:p w14:paraId="76451E31" w14:textId="77777777" w:rsidR="00A21DEC" w:rsidRDefault="00A21DEC" w:rsidP="00A21DEC">
      <w:pPr>
        <w:autoSpaceDE w:val="0"/>
        <w:autoSpaceDN w:val="0"/>
        <w:adjustRightInd w:val="0"/>
        <w:rPr>
          <w:rFonts w:eastAsia="SimSun"/>
          <w:szCs w:val="24"/>
        </w:rPr>
      </w:pPr>
    </w:p>
    <w:p w14:paraId="54A439F5" w14:textId="77777777" w:rsidR="00A21DEC" w:rsidRPr="003C0617" w:rsidRDefault="00A21DEC" w:rsidP="00A21DEC">
      <w:pPr>
        <w:autoSpaceDE w:val="0"/>
        <w:autoSpaceDN w:val="0"/>
        <w:adjustRightInd w:val="0"/>
        <w:jc w:val="center"/>
        <w:rPr>
          <w:rFonts w:eastAsia="SimSun"/>
          <w:szCs w:val="24"/>
        </w:rPr>
      </w:pPr>
      <w:r w:rsidRPr="003C0617">
        <w:rPr>
          <w:rFonts w:eastAsia="SimSun"/>
          <w:b/>
          <w:bCs/>
          <w:szCs w:val="24"/>
        </w:rPr>
        <w:t xml:space="preserve">P = C + </w:t>
      </w:r>
      <w:r>
        <w:rPr>
          <w:rFonts w:eastAsia="SimSun"/>
          <w:b/>
          <w:bCs/>
          <w:szCs w:val="24"/>
        </w:rPr>
        <w:t>N</w:t>
      </w:r>
    </w:p>
    <w:p w14:paraId="3B505C06" w14:textId="77777777" w:rsidR="00A21DEC" w:rsidRPr="00B26FA5" w:rsidRDefault="00A21DEC" w:rsidP="00A21DEC">
      <w:pPr>
        <w:autoSpaceDE w:val="0"/>
        <w:autoSpaceDN w:val="0"/>
        <w:adjustRightInd w:val="0"/>
        <w:rPr>
          <w:rFonts w:eastAsia="SimSun"/>
          <w:szCs w:val="24"/>
        </w:rPr>
      </w:pPr>
    </w:p>
    <w:p w14:paraId="14E71ADD" w14:textId="2438D6C0" w:rsidR="00A21DEC" w:rsidRPr="00B26FA5" w:rsidRDefault="00A21DEC" w:rsidP="003747FC">
      <w:pPr>
        <w:autoSpaceDE w:val="0"/>
        <w:autoSpaceDN w:val="0"/>
        <w:adjustRightInd w:val="0"/>
        <w:jc w:val="both"/>
        <w:rPr>
          <w:rFonts w:eastAsia="SimSun"/>
          <w:szCs w:val="24"/>
        </w:rPr>
      </w:pPr>
      <w:r>
        <w:rPr>
          <w:rFonts w:eastAsia="SimSun"/>
          <w:szCs w:val="24"/>
        </w:rPr>
        <w:t>9.5</w:t>
      </w:r>
      <w:r w:rsidRPr="00B26FA5">
        <w:rPr>
          <w:rFonts w:eastAsia="SimSun"/>
          <w:szCs w:val="24"/>
        </w:rPr>
        <w:t xml:space="preserve">. </w:t>
      </w:r>
      <w:r w:rsidRPr="00B26FA5">
        <w:rPr>
          <w:rFonts w:eastAsia="Calibri"/>
          <w:szCs w:val="24"/>
          <w:lang w:eastAsia="zh-CN"/>
        </w:rPr>
        <w:t>Kritēriju punkti tiek summēti (P) un par saimnieciski visizdevīgāko piedāvājumu iesniegušo tiks atzīts Pretendents, kura piedāvājums saņēmis lielāko punktu skaitu.</w:t>
      </w:r>
      <w:r w:rsidRPr="00B26FA5">
        <w:rPr>
          <w:rFonts w:eastAsia="SimSun"/>
          <w:szCs w:val="24"/>
        </w:rPr>
        <w:t xml:space="preserve"> Gadījumā, ja vairākiem pretendentiem būs vienāds punktu skaits, </w:t>
      </w:r>
      <w:r>
        <w:rPr>
          <w:rFonts w:eastAsia="SimSun"/>
          <w:szCs w:val="24"/>
        </w:rPr>
        <w:t>Iepirkuma</w:t>
      </w:r>
      <w:r w:rsidRPr="00B26FA5">
        <w:rPr>
          <w:rFonts w:eastAsia="SimSun"/>
          <w:szCs w:val="24"/>
        </w:rPr>
        <w:t xml:space="preserve"> komisija līguma slēgšanas tiesības piešķirs tam Pretendentam, kurš būs ieguvis lielāko punktu skaitu kritērijā - Kopējā paredzamā līgumcena (C)</w:t>
      </w:r>
      <w:r>
        <w:rPr>
          <w:rFonts w:eastAsia="SimSun"/>
          <w:szCs w:val="24"/>
        </w:rPr>
        <w:t>.</w:t>
      </w:r>
    </w:p>
    <w:p w14:paraId="0AF7D637" w14:textId="18E12993" w:rsidR="00FA1A58" w:rsidRPr="00F30CEB" w:rsidRDefault="00130F54" w:rsidP="003747FC">
      <w:pPr>
        <w:keepNext/>
        <w:tabs>
          <w:tab w:val="left" w:pos="720"/>
        </w:tabs>
        <w:jc w:val="both"/>
        <w:outlineLvl w:val="0"/>
        <w:rPr>
          <w:rFonts w:eastAsia="SimSun"/>
          <w:szCs w:val="24"/>
        </w:rPr>
      </w:pPr>
      <w:r w:rsidRPr="00F30CEB">
        <w:rPr>
          <w:szCs w:val="24"/>
        </w:rPr>
        <w:t>9</w:t>
      </w:r>
      <w:r w:rsidR="00FA1912" w:rsidRPr="00F30CEB">
        <w:rPr>
          <w:szCs w:val="24"/>
        </w:rPr>
        <w:t>.</w:t>
      </w:r>
      <w:r w:rsidR="00B61154" w:rsidRPr="00F30CEB">
        <w:rPr>
          <w:szCs w:val="24"/>
        </w:rPr>
        <w:t>6</w:t>
      </w:r>
      <w:r w:rsidR="00FA1912" w:rsidRPr="00F30CEB">
        <w:rPr>
          <w:szCs w:val="24"/>
        </w:rPr>
        <w:t xml:space="preserve">. </w:t>
      </w:r>
      <w:r w:rsidR="0093001E" w:rsidRPr="00F30CEB">
        <w:t>J</w:t>
      </w:r>
      <w:r w:rsidR="0093001E" w:rsidRPr="00F30CEB">
        <w:rPr>
          <w:rFonts w:eastAsia="SimSun"/>
          <w:szCs w:val="24"/>
        </w:rPr>
        <w:t>a izraudzītais Pretendents atsakās slēgt iepirkuma līgumu</w:t>
      </w:r>
      <w:r w:rsidR="0093001E" w:rsidRPr="00F30CEB">
        <w:rPr>
          <w:szCs w:val="24"/>
        </w:rPr>
        <w:t>,</w:t>
      </w:r>
      <w:r w:rsidR="0093001E" w:rsidRPr="00F30CEB">
        <w:rPr>
          <w:rFonts w:eastAsia="SimSun"/>
          <w:szCs w:val="24"/>
        </w:rPr>
        <w:t xml:space="preserve"> Iepirkuma komisija ir tiesīga izvēlēties </w:t>
      </w:r>
      <w:r w:rsidR="00FD39CE" w:rsidRPr="00F30CEB">
        <w:rPr>
          <w:szCs w:val="24"/>
        </w:rPr>
        <w:t>nākamo saimnieciski izdevīgāko piedāvājumu</w:t>
      </w:r>
      <w:r w:rsidR="0093001E" w:rsidRPr="00F30CEB">
        <w:rPr>
          <w:rFonts w:eastAsia="SimSun"/>
          <w:szCs w:val="24"/>
        </w:rPr>
        <w:t xml:space="preserve">. </w:t>
      </w:r>
    </w:p>
    <w:p w14:paraId="219AD108" w14:textId="514938ED" w:rsidR="00091A17" w:rsidRPr="00F30CEB" w:rsidRDefault="00091A17" w:rsidP="003747FC">
      <w:pPr>
        <w:autoSpaceDE w:val="0"/>
        <w:autoSpaceDN w:val="0"/>
        <w:adjustRightInd w:val="0"/>
        <w:jc w:val="both"/>
        <w:rPr>
          <w:szCs w:val="24"/>
        </w:rPr>
      </w:pPr>
      <w:r w:rsidRPr="00F30CEB">
        <w:rPr>
          <w:rFonts w:eastAsia="SimSun"/>
          <w:szCs w:val="24"/>
        </w:rPr>
        <w:t xml:space="preserve">9.7. </w:t>
      </w:r>
      <w:r w:rsidRPr="00F30CEB">
        <w:rPr>
          <w:szCs w:val="24"/>
        </w:rPr>
        <w:t>Par pieņemto lēmumu Iepirkuma komisija informēs pretendentus 3 (trīs) darbdienu laikā pēc lēmuma pieņemšanas.</w:t>
      </w:r>
    </w:p>
    <w:p w14:paraId="60E1B3A7" w14:textId="6CEC5165" w:rsidR="009E21E3" w:rsidRPr="00F30CEB" w:rsidRDefault="009E21E3" w:rsidP="009E21E3">
      <w:pPr>
        <w:keepNext/>
        <w:tabs>
          <w:tab w:val="left" w:pos="720"/>
        </w:tabs>
        <w:spacing w:before="240"/>
        <w:outlineLvl w:val="0"/>
        <w:rPr>
          <w:b/>
          <w:szCs w:val="24"/>
        </w:rPr>
      </w:pPr>
      <w:r w:rsidRPr="00F30CEB">
        <w:rPr>
          <w:rFonts w:eastAsia="SimSun"/>
          <w:b/>
          <w:bCs/>
          <w:szCs w:val="24"/>
        </w:rPr>
        <w:t>1</w:t>
      </w:r>
      <w:r w:rsidR="00130F54" w:rsidRPr="00F30CEB">
        <w:rPr>
          <w:rFonts w:eastAsia="SimSun"/>
          <w:b/>
          <w:bCs/>
          <w:szCs w:val="24"/>
        </w:rPr>
        <w:t>0</w:t>
      </w:r>
      <w:r w:rsidRPr="00F30CEB">
        <w:rPr>
          <w:rFonts w:eastAsia="SimSun"/>
          <w:b/>
          <w:bCs/>
          <w:szCs w:val="24"/>
        </w:rPr>
        <w:t xml:space="preserve">. </w:t>
      </w:r>
      <w:r w:rsidRPr="00F30CEB">
        <w:rPr>
          <w:b/>
          <w:szCs w:val="24"/>
        </w:rPr>
        <w:t>Lēmums par iepirkuma izbeigšanu bez iepirkuma līguma noslēgšanas vai pārtraukšanu</w:t>
      </w:r>
      <w:r w:rsidR="00FF18B4" w:rsidRPr="00F30CEB">
        <w:rPr>
          <w:b/>
          <w:szCs w:val="24"/>
        </w:rPr>
        <w:t>:</w:t>
      </w:r>
      <w:r w:rsidRPr="00F30CEB">
        <w:rPr>
          <w:b/>
          <w:szCs w:val="24"/>
        </w:rPr>
        <w:t xml:space="preserve"> </w:t>
      </w:r>
    </w:p>
    <w:p w14:paraId="458154D4" w14:textId="77777777" w:rsidR="00FF18B4" w:rsidRPr="00F30CEB" w:rsidRDefault="00FF18B4" w:rsidP="00FF18B4">
      <w:pPr>
        <w:autoSpaceDE w:val="0"/>
        <w:autoSpaceDN w:val="0"/>
        <w:adjustRightInd w:val="0"/>
        <w:jc w:val="both"/>
        <w:rPr>
          <w:rFonts w:eastAsia="SimSun"/>
          <w:szCs w:val="24"/>
        </w:rPr>
      </w:pPr>
      <w:r w:rsidRPr="00F30CEB">
        <w:rPr>
          <w:rFonts w:eastAsia="SimSun"/>
          <w:szCs w:val="24"/>
        </w:rPr>
        <w:t>Iepirkuma komisija var pieņemt lēmumu par iepirkuma procedūras izbeigšanu bez rezultātiem vai pārtraukšanu, ja tam ir objektīvs pamatojums.</w:t>
      </w:r>
    </w:p>
    <w:p w14:paraId="5DC99C3D" w14:textId="77777777" w:rsidR="00846F43" w:rsidRPr="00F30CEB" w:rsidRDefault="00846F43" w:rsidP="00846F43">
      <w:pPr>
        <w:autoSpaceDE w:val="0"/>
        <w:autoSpaceDN w:val="0"/>
        <w:adjustRightInd w:val="0"/>
        <w:rPr>
          <w:rFonts w:eastAsia="SimSun"/>
          <w:color w:val="00B050"/>
          <w:szCs w:val="24"/>
        </w:rPr>
      </w:pPr>
    </w:p>
    <w:p w14:paraId="1A7BBCE2" w14:textId="0B7630D7" w:rsidR="00E95EA3" w:rsidRPr="00F30CEB" w:rsidRDefault="00E95EA3" w:rsidP="00E95EA3">
      <w:pPr>
        <w:tabs>
          <w:tab w:val="left" w:pos="456"/>
        </w:tabs>
        <w:autoSpaceDE w:val="0"/>
        <w:autoSpaceDN w:val="0"/>
        <w:adjustRightInd w:val="0"/>
        <w:rPr>
          <w:rFonts w:eastAsia="SimSun"/>
          <w:b/>
          <w:bCs/>
          <w:szCs w:val="24"/>
        </w:rPr>
      </w:pPr>
      <w:r w:rsidRPr="00F30CEB">
        <w:rPr>
          <w:rFonts w:eastAsia="SimSun"/>
          <w:b/>
          <w:bCs/>
          <w:szCs w:val="24"/>
        </w:rPr>
        <w:t>1</w:t>
      </w:r>
      <w:r w:rsidR="00130F54" w:rsidRPr="00F30CEB">
        <w:rPr>
          <w:rFonts w:eastAsia="SimSun"/>
          <w:b/>
          <w:bCs/>
          <w:szCs w:val="24"/>
        </w:rPr>
        <w:t>1</w:t>
      </w:r>
      <w:r w:rsidRPr="00F30CEB">
        <w:rPr>
          <w:rFonts w:eastAsia="SimSun"/>
          <w:b/>
          <w:bCs/>
          <w:szCs w:val="24"/>
        </w:rPr>
        <w:t xml:space="preserve">. Iepirkumu komisijas un </w:t>
      </w:r>
      <w:r w:rsidR="00FF18B4" w:rsidRPr="00F30CEB">
        <w:rPr>
          <w:rFonts w:eastAsia="SimSun"/>
          <w:b/>
          <w:bCs/>
          <w:szCs w:val="24"/>
        </w:rPr>
        <w:t>p</w:t>
      </w:r>
      <w:r w:rsidRPr="00F30CEB">
        <w:rPr>
          <w:rFonts w:eastAsia="SimSun"/>
          <w:b/>
          <w:bCs/>
          <w:szCs w:val="24"/>
        </w:rPr>
        <w:t>retendentu tiesības:</w:t>
      </w:r>
    </w:p>
    <w:p w14:paraId="1809F316" w14:textId="398632CA" w:rsidR="00E95EA3" w:rsidRPr="00F30CEB" w:rsidRDefault="00E95EA3" w:rsidP="00E95EA3">
      <w:pPr>
        <w:autoSpaceDE w:val="0"/>
        <w:autoSpaceDN w:val="0"/>
        <w:adjustRightInd w:val="0"/>
        <w:rPr>
          <w:rFonts w:eastAsia="SimSun"/>
          <w:szCs w:val="24"/>
        </w:rPr>
      </w:pPr>
      <w:r w:rsidRPr="00F30CEB">
        <w:rPr>
          <w:rFonts w:eastAsia="SimSun"/>
          <w:szCs w:val="24"/>
        </w:rPr>
        <w:t>1</w:t>
      </w:r>
      <w:r w:rsidR="00130F54" w:rsidRPr="00F30CEB">
        <w:rPr>
          <w:rFonts w:eastAsia="SimSun"/>
          <w:szCs w:val="24"/>
        </w:rPr>
        <w:t>1</w:t>
      </w:r>
      <w:r w:rsidRPr="00F30CEB">
        <w:rPr>
          <w:rFonts w:eastAsia="SimSun"/>
          <w:szCs w:val="24"/>
        </w:rPr>
        <w:t>.1. Iepirkuma komisijai ir tiesības:</w:t>
      </w:r>
    </w:p>
    <w:p w14:paraId="50BF4352" w14:textId="6A1CD2D6" w:rsidR="00E95EA3" w:rsidRPr="00F30CEB" w:rsidRDefault="00E95EA3" w:rsidP="00824FF1">
      <w:pPr>
        <w:autoSpaceDE w:val="0"/>
        <w:autoSpaceDN w:val="0"/>
        <w:adjustRightInd w:val="0"/>
        <w:jc w:val="both"/>
        <w:rPr>
          <w:rFonts w:eastAsia="SimSun"/>
          <w:szCs w:val="24"/>
        </w:rPr>
      </w:pPr>
      <w:r w:rsidRPr="00F30CEB">
        <w:rPr>
          <w:rFonts w:eastAsia="SimSun"/>
          <w:szCs w:val="24"/>
        </w:rPr>
        <w:t>1</w:t>
      </w:r>
      <w:r w:rsidR="00130F54" w:rsidRPr="00F30CEB">
        <w:rPr>
          <w:rFonts w:eastAsia="SimSun"/>
          <w:szCs w:val="24"/>
        </w:rPr>
        <w:t>1</w:t>
      </w:r>
      <w:r w:rsidRPr="00F30CEB">
        <w:rPr>
          <w:rFonts w:eastAsia="SimSun"/>
          <w:szCs w:val="24"/>
        </w:rPr>
        <w:t xml:space="preserve">.1.1. pieprasīt, lai Pretendents izskaidro piedāvājumā ietverto informāciju un dokumentus, </w:t>
      </w:r>
      <w:r w:rsidRPr="00F30CEB">
        <w:t xml:space="preserve">ja tas nepieciešams piedāvājuma noformējuma pārbaudei, </w:t>
      </w:r>
      <w:r w:rsidR="004664AD" w:rsidRPr="00F30CEB">
        <w:t>p</w:t>
      </w:r>
      <w:r w:rsidRPr="00F30CEB">
        <w:t>retendentu atlasei, kā arī piedāvājuma vērtēšanai;</w:t>
      </w:r>
    </w:p>
    <w:p w14:paraId="548680B2" w14:textId="6DD5C635" w:rsidR="00E95EA3" w:rsidRPr="00F30CEB" w:rsidRDefault="00E95EA3" w:rsidP="00824FF1">
      <w:pPr>
        <w:autoSpaceDE w:val="0"/>
        <w:autoSpaceDN w:val="0"/>
        <w:adjustRightInd w:val="0"/>
        <w:jc w:val="both"/>
        <w:rPr>
          <w:rFonts w:eastAsia="SimSun"/>
          <w:szCs w:val="24"/>
        </w:rPr>
      </w:pPr>
      <w:r w:rsidRPr="00F30CEB">
        <w:rPr>
          <w:rFonts w:eastAsia="SimSun"/>
          <w:szCs w:val="24"/>
        </w:rPr>
        <w:t>1</w:t>
      </w:r>
      <w:r w:rsidR="00130F54" w:rsidRPr="00F30CEB">
        <w:rPr>
          <w:rFonts w:eastAsia="SimSun"/>
          <w:szCs w:val="24"/>
        </w:rPr>
        <w:t>1</w:t>
      </w:r>
      <w:r w:rsidRPr="00F30CEB">
        <w:rPr>
          <w:rFonts w:eastAsia="SimSun"/>
          <w:szCs w:val="24"/>
        </w:rPr>
        <w:t>.1.2. pārbaudīt Pretendenta sniegto ziņu patiesumu, kā arī pieprasīt informāciju no kompetentām valsts iestādēm;</w:t>
      </w:r>
    </w:p>
    <w:p w14:paraId="470419AF" w14:textId="5713626C" w:rsidR="00E95EA3" w:rsidRPr="00F30CEB" w:rsidRDefault="00E95EA3" w:rsidP="00824FF1">
      <w:pPr>
        <w:autoSpaceDE w:val="0"/>
        <w:autoSpaceDN w:val="0"/>
        <w:adjustRightInd w:val="0"/>
        <w:rPr>
          <w:rFonts w:eastAsia="SimSun"/>
          <w:szCs w:val="24"/>
        </w:rPr>
      </w:pPr>
      <w:r w:rsidRPr="00F30CEB">
        <w:rPr>
          <w:rFonts w:eastAsia="SimSun"/>
          <w:szCs w:val="24"/>
        </w:rPr>
        <w:t>1</w:t>
      </w:r>
      <w:r w:rsidR="00130F54" w:rsidRPr="00F30CEB">
        <w:rPr>
          <w:rFonts w:eastAsia="SimSun"/>
          <w:szCs w:val="24"/>
        </w:rPr>
        <w:t>1</w:t>
      </w:r>
      <w:r w:rsidRPr="00F30CEB">
        <w:rPr>
          <w:rFonts w:eastAsia="SimSun"/>
          <w:szCs w:val="24"/>
        </w:rPr>
        <w:t>.1.3. noraidīt visus piedāvājumus, kas neatbilst iepirkuma prasībām;</w:t>
      </w:r>
    </w:p>
    <w:p w14:paraId="035A336F" w14:textId="1232E2AB" w:rsidR="00E95EA3" w:rsidRPr="00F30CEB" w:rsidRDefault="00E95EA3" w:rsidP="00824FF1">
      <w:pPr>
        <w:autoSpaceDE w:val="0"/>
        <w:autoSpaceDN w:val="0"/>
        <w:adjustRightInd w:val="0"/>
        <w:jc w:val="both"/>
        <w:rPr>
          <w:rFonts w:eastAsia="SimSun"/>
          <w:szCs w:val="24"/>
        </w:rPr>
      </w:pPr>
      <w:r w:rsidRPr="00F30CEB">
        <w:rPr>
          <w:rFonts w:eastAsia="SimSun"/>
          <w:szCs w:val="24"/>
        </w:rPr>
        <w:t>1</w:t>
      </w:r>
      <w:r w:rsidR="00130F54" w:rsidRPr="00F30CEB">
        <w:rPr>
          <w:rFonts w:eastAsia="SimSun"/>
          <w:szCs w:val="24"/>
        </w:rPr>
        <w:t>1</w:t>
      </w:r>
      <w:r w:rsidRPr="00F30CEB">
        <w:rPr>
          <w:rFonts w:eastAsia="SimSun"/>
          <w:szCs w:val="24"/>
        </w:rPr>
        <w:t>.1.4. labot aritmētiskās kļūdas Pretendenta finanšu piedāvājumā, informējot par to Pretendentu;</w:t>
      </w:r>
    </w:p>
    <w:p w14:paraId="12F95808" w14:textId="76908963" w:rsidR="00E95EA3" w:rsidRPr="00F30CEB" w:rsidRDefault="00E95EA3" w:rsidP="00824FF1">
      <w:pPr>
        <w:jc w:val="both"/>
      </w:pPr>
      <w:r w:rsidRPr="00F30CEB">
        <w:rPr>
          <w:szCs w:val="24"/>
        </w:rPr>
        <w:t>12.1.</w:t>
      </w:r>
      <w:r w:rsidR="004D38FA" w:rsidRPr="00F30CEB">
        <w:rPr>
          <w:szCs w:val="24"/>
        </w:rPr>
        <w:t>5</w:t>
      </w:r>
      <w:r w:rsidRPr="00F30CEB">
        <w:rPr>
          <w:szCs w:val="24"/>
        </w:rPr>
        <w:t xml:space="preserve">. </w:t>
      </w:r>
      <w:r w:rsidR="003160BA" w:rsidRPr="00F30CEB">
        <w:rPr>
          <w:szCs w:val="24"/>
        </w:rPr>
        <w:t xml:space="preserve">izslēgt Pretendentu no piedāvājumu vērtēšanas </w:t>
      </w:r>
      <w:r w:rsidRPr="00F30CEB">
        <w:rPr>
          <w:szCs w:val="24"/>
        </w:rPr>
        <w:t xml:space="preserve">negatīvas iepriekšējās sadarbības gadījumā (piemēram, nepamatoti kavēti pakalpojuma izpildes termiņi, nepilnīgi izpildīts pakalpojums u.c.), </w:t>
      </w:r>
      <w:r w:rsidR="00EC2343" w:rsidRPr="00F30CEB">
        <w:rPr>
          <w:szCs w:val="24"/>
        </w:rPr>
        <w:t>kā</w:t>
      </w:r>
      <w:r w:rsidRPr="00F30CEB">
        <w:rPr>
          <w:szCs w:val="24"/>
        </w:rPr>
        <w:t xml:space="preserve"> rezultātā Pasūtītājs ir piemērojis attiecīgu līgumsodu vai lauzis līgumu.</w:t>
      </w:r>
    </w:p>
    <w:p w14:paraId="02B2E37B" w14:textId="22FE236F" w:rsidR="00E95EA3" w:rsidRPr="00F30CEB" w:rsidRDefault="00E95EA3" w:rsidP="00E95EA3">
      <w:pPr>
        <w:autoSpaceDE w:val="0"/>
        <w:autoSpaceDN w:val="0"/>
        <w:adjustRightInd w:val="0"/>
        <w:rPr>
          <w:rFonts w:eastAsia="SimSun"/>
          <w:szCs w:val="24"/>
        </w:rPr>
      </w:pPr>
      <w:r w:rsidRPr="00F30CEB">
        <w:rPr>
          <w:rFonts w:eastAsia="SimSun"/>
          <w:szCs w:val="24"/>
        </w:rPr>
        <w:t>1</w:t>
      </w:r>
      <w:r w:rsidR="00130F54" w:rsidRPr="00F30CEB">
        <w:rPr>
          <w:rFonts w:eastAsia="SimSun"/>
          <w:szCs w:val="24"/>
        </w:rPr>
        <w:t>1</w:t>
      </w:r>
      <w:r w:rsidRPr="00F30CEB">
        <w:rPr>
          <w:rFonts w:eastAsia="SimSun"/>
          <w:szCs w:val="24"/>
        </w:rPr>
        <w:t>.2. Pretendentam ir tiesības:</w:t>
      </w:r>
    </w:p>
    <w:p w14:paraId="23CD9E7B" w14:textId="09CE583D" w:rsidR="00E95EA3" w:rsidRPr="00F30CEB" w:rsidRDefault="00E95EA3" w:rsidP="00824FF1">
      <w:pPr>
        <w:autoSpaceDE w:val="0"/>
        <w:autoSpaceDN w:val="0"/>
        <w:adjustRightInd w:val="0"/>
        <w:jc w:val="both"/>
        <w:rPr>
          <w:rFonts w:eastAsia="SimSun"/>
          <w:szCs w:val="24"/>
        </w:rPr>
      </w:pPr>
      <w:r w:rsidRPr="00F30CEB">
        <w:rPr>
          <w:rFonts w:eastAsia="SimSun"/>
          <w:szCs w:val="24"/>
        </w:rPr>
        <w:t>1</w:t>
      </w:r>
      <w:r w:rsidR="00130F54" w:rsidRPr="00F30CEB">
        <w:rPr>
          <w:rFonts w:eastAsia="SimSun"/>
          <w:szCs w:val="24"/>
        </w:rPr>
        <w:t>1</w:t>
      </w:r>
      <w:r w:rsidRPr="00F30CEB">
        <w:rPr>
          <w:rFonts w:eastAsia="SimSun"/>
          <w:szCs w:val="24"/>
        </w:rPr>
        <w:t xml:space="preserve">.2.1. pieprasīt </w:t>
      </w:r>
      <w:r w:rsidR="004D38FA" w:rsidRPr="00F30CEB">
        <w:rPr>
          <w:rFonts w:eastAsia="SimSun"/>
          <w:szCs w:val="24"/>
        </w:rPr>
        <w:t>I</w:t>
      </w:r>
      <w:r w:rsidRPr="00F30CEB">
        <w:rPr>
          <w:rFonts w:eastAsia="SimSun"/>
          <w:szCs w:val="24"/>
        </w:rPr>
        <w:t>epirkuma komisijai papildu informāciju par iepirkumu, iesniedzot rakstisku pieprasījumu;</w:t>
      </w:r>
    </w:p>
    <w:p w14:paraId="2245A264" w14:textId="6121DB96" w:rsidR="00846F43" w:rsidRPr="00F30CEB" w:rsidRDefault="00E95EA3" w:rsidP="00824FF1">
      <w:pPr>
        <w:autoSpaceDE w:val="0"/>
        <w:autoSpaceDN w:val="0"/>
        <w:adjustRightInd w:val="0"/>
        <w:jc w:val="both"/>
        <w:rPr>
          <w:rFonts w:eastAsia="SimSun"/>
          <w:szCs w:val="24"/>
        </w:rPr>
      </w:pPr>
      <w:r w:rsidRPr="00F30CEB">
        <w:rPr>
          <w:rFonts w:eastAsia="SimSun"/>
          <w:szCs w:val="24"/>
        </w:rPr>
        <w:t>1</w:t>
      </w:r>
      <w:r w:rsidR="00130F54" w:rsidRPr="00F30CEB">
        <w:rPr>
          <w:rFonts w:eastAsia="SimSun"/>
          <w:szCs w:val="24"/>
        </w:rPr>
        <w:t>1</w:t>
      </w:r>
      <w:r w:rsidRPr="00F30CEB">
        <w:rPr>
          <w:rFonts w:eastAsia="SimSun"/>
          <w:szCs w:val="24"/>
        </w:rPr>
        <w:t>.2.2.</w:t>
      </w:r>
      <w:r w:rsidRPr="00F30CEB">
        <w:rPr>
          <w:rFonts w:eastAsia="SimSun"/>
          <w:szCs w:val="24"/>
        </w:rPr>
        <w:tab/>
        <w:t>pirms piedāvājuma iesniegšanas termiņa beigām grozīt vai atsaukt iesniegto piedāvājumu.</w:t>
      </w:r>
    </w:p>
    <w:p w14:paraId="6473884E" w14:textId="77777777" w:rsidR="00846F43" w:rsidRPr="00F30CEB" w:rsidRDefault="00846F43" w:rsidP="00846F43">
      <w:pPr>
        <w:autoSpaceDE w:val="0"/>
        <w:autoSpaceDN w:val="0"/>
        <w:adjustRightInd w:val="0"/>
        <w:ind w:firstLine="709"/>
        <w:jc w:val="both"/>
        <w:rPr>
          <w:rFonts w:eastAsia="SimSun"/>
          <w:szCs w:val="24"/>
        </w:rPr>
      </w:pPr>
    </w:p>
    <w:p w14:paraId="3F40F818" w14:textId="5CED2293" w:rsidR="005F2658" w:rsidRPr="00F30CEB" w:rsidRDefault="005F2658" w:rsidP="005F2658">
      <w:pPr>
        <w:tabs>
          <w:tab w:val="left" w:pos="456"/>
        </w:tabs>
        <w:autoSpaceDE w:val="0"/>
        <w:autoSpaceDN w:val="0"/>
        <w:adjustRightInd w:val="0"/>
        <w:rPr>
          <w:rFonts w:eastAsia="SimSun"/>
          <w:b/>
          <w:bCs/>
          <w:szCs w:val="24"/>
        </w:rPr>
      </w:pPr>
      <w:r w:rsidRPr="00F30CEB">
        <w:rPr>
          <w:rFonts w:eastAsia="SimSun"/>
          <w:b/>
          <w:bCs/>
          <w:szCs w:val="24"/>
        </w:rPr>
        <w:t>1</w:t>
      </w:r>
      <w:r w:rsidR="00130F54" w:rsidRPr="00F30CEB">
        <w:rPr>
          <w:rFonts w:eastAsia="SimSun"/>
          <w:b/>
          <w:bCs/>
          <w:szCs w:val="24"/>
        </w:rPr>
        <w:t>2</w:t>
      </w:r>
      <w:r w:rsidRPr="00F30CEB">
        <w:rPr>
          <w:rFonts w:eastAsia="SimSun"/>
          <w:b/>
          <w:bCs/>
          <w:szCs w:val="24"/>
        </w:rPr>
        <w:t>. Iepirkuma līguma slēgšana:</w:t>
      </w:r>
    </w:p>
    <w:p w14:paraId="3A7A8FCE" w14:textId="79C3F22F" w:rsidR="005F2658" w:rsidRPr="00F30CEB" w:rsidRDefault="005F2658" w:rsidP="00824FF1">
      <w:pPr>
        <w:autoSpaceDE w:val="0"/>
        <w:autoSpaceDN w:val="0"/>
        <w:adjustRightInd w:val="0"/>
        <w:jc w:val="both"/>
        <w:rPr>
          <w:rFonts w:eastAsia="SimSun"/>
          <w:szCs w:val="24"/>
        </w:rPr>
      </w:pPr>
      <w:r w:rsidRPr="00F30CEB">
        <w:rPr>
          <w:rFonts w:eastAsia="SimSun"/>
          <w:szCs w:val="24"/>
        </w:rPr>
        <w:t xml:space="preserve">Pasūtītājs slēgs iepirkuma līgumu </w:t>
      </w:r>
      <w:r w:rsidR="00C06FB5" w:rsidRPr="00F30CEB">
        <w:rPr>
          <w:rFonts w:eastAsia="SimSun"/>
          <w:szCs w:val="24"/>
        </w:rPr>
        <w:t>(</w:t>
      </w:r>
      <w:r w:rsidR="00A21DEC" w:rsidRPr="00B80B40">
        <w:rPr>
          <w:rFonts w:eastAsia="SimSun"/>
          <w:szCs w:val="24"/>
        </w:rPr>
        <w:t xml:space="preserve">Instrukcijas </w:t>
      </w:r>
      <w:r w:rsidR="003747FC" w:rsidRPr="00B80B40">
        <w:rPr>
          <w:rFonts w:eastAsia="SimSun"/>
          <w:szCs w:val="24"/>
        </w:rPr>
        <w:t>6</w:t>
      </w:r>
      <w:r w:rsidR="00A21DEC" w:rsidRPr="00B80B40">
        <w:rPr>
          <w:rFonts w:eastAsia="SimSun"/>
          <w:szCs w:val="24"/>
        </w:rPr>
        <w:t>.pielikums</w:t>
      </w:r>
      <w:r w:rsidR="00C06FB5" w:rsidRPr="00F30CEB">
        <w:rPr>
          <w:rFonts w:eastAsia="SimSun"/>
          <w:szCs w:val="24"/>
        </w:rPr>
        <w:t xml:space="preserve">) ar izraudzīto Pretendentu, pamatojoties uz Pretendenta piedāvājumu un saskaņā ar iepirkuma </w:t>
      </w:r>
      <w:r w:rsidR="00695634" w:rsidRPr="00F30CEB">
        <w:rPr>
          <w:szCs w:val="24"/>
        </w:rPr>
        <w:t xml:space="preserve">Tehniskās specifikācijas </w:t>
      </w:r>
      <w:r w:rsidR="00C06FB5" w:rsidRPr="00F30CEB">
        <w:rPr>
          <w:rFonts w:eastAsia="SimSun"/>
          <w:szCs w:val="24"/>
        </w:rPr>
        <w:t>noteikumiem.</w:t>
      </w:r>
    </w:p>
    <w:p w14:paraId="08E0FAC5" w14:textId="77777777" w:rsidR="00DE1A97" w:rsidRPr="00F30CEB" w:rsidRDefault="00DE1A97" w:rsidP="005F2658">
      <w:pPr>
        <w:ind w:firstLine="645"/>
        <w:jc w:val="both"/>
        <w:rPr>
          <w:rFonts w:eastAsia="SimSun"/>
          <w:szCs w:val="24"/>
        </w:rPr>
      </w:pPr>
    </w:p>
    <w:p w14:paraId="0B48DE80" w14:textId="39C86541" w:rsidR="005F2658" w:rsidRPr="00F30CEB" w:rsidRDefault="005F2658" w:rsidP="005F2658">
      <w:pPr>
        <w:rPr>
          <w:szCs w:val="24"/>
        </w:rPr>
      </w:pPr>
      <w:r w:rsidRPr="00F30CEB">
        <w:rPr>
          <w:szCs w:val="24"/>
        </w:rPr>
        <w:t xml:space="preserve">Instrukcijai </w:t>
      </w:r>
      <w:r w:rsidR="007470FD" w:rsidRPr="00F30CEB">
        <w:rPr>
          <w:szCs w:val="24"/>
        </w:rPr>
        <w:t xml:space="preserve">pretendentiem </w:t>
      </w:r>
      <w:r w:rsidRPr="00F30CEB">
        <w:rPr>
          <w:szCs w:val="24"/>
        </w:rPr>
        <w:t xml:space="preserve">ir šādi pielikumi: </w:t>
      </w:r>
    </w:p>
    <w:p w14:paraId="5F2DAEEC" w14:textId="77777777" w:rsidR="00C23DF2" w:rsidRPr="004974A5" w:rsidRDefault="00C23DF2" w:rsidP="00C23DF2">
      <w:pPr>
        <w:rPr>
          <w:szCs w:val="24"/>
        </w:rPr>
      </w:pPr>
      <w:r w:rsidRPr="004974A5">
        <w:rPr>
          <w:szCs w:val="24"/>
        </w:rPr>
        <w:t>1.pielikums – Tehniskā specifikācija;</w:t>
      </w:r>
    </w:p>
    <w:p w14:paraId="769C75E3" w14:textId="77777777" w:rsidR="00C23DF2" w:rsidRDefault="00C23DF2" w:rsidP="00C23DF2">
      <w:pPr>
        <w:rPr>
          <w:szCs w:val="24"/>
        </w:rPr>
      </w:pPr>
      <w:r w:rsidRPr="004974A5">
        <w:rPr>
          <w:szCs w:val="24"/>
        </w:rPr>
        <w:t>2.pielikums – Pieteikums;</w:t>
      </w:r>
    </w:p>
    <w:p w14:paraId="6B6383B7" w14:textId="77777777" w:rsidR="00C23DF2" w:rsidRPr="004974A5" w:rsidRDefault="00C23DF2" w:rsidP="00C23DF2">
      <w:pPr>
        <w:rPr>
          <w:szCs w:val="24"/>
        </w:rPr>
      </w:pPr>
      <w:r>
        <w:rPr>
          <w:szCs w:val="24"/>
        </w:rPr>
        <w:t>3</w:t>
      </w:r>
      <w:r w:rsidRPr="004974A5">
        <w:rPr>
          <w:szCs w:val="24"/>
        </w:rPr>
        <w:t xml:space="preserve">.pielikums – </w:t>
      </w:r>
      <w:r>
        <w:rPr>
          <w:szCs w:val="24"/>
        </w:rPr>
        <w:t>F</w:t>
      </w:r>
      <w:r w:rsidRPr="004974A5">
        <w:rPr>
          <w:szCs w:val="24"/>
        </w:rPr>
        <w:t>inanšu piedāvājums</w:t>
      </w:r>
      <w:r>
        <w:rPr>
          <w:szCs w:val="24"/>
        </w:rPr>
        <w:t>;</w:t>
      </w:r>
    </w:p>
    <w:p w14:paraId="63C1063A" w14:textId="77777777" w:rsidR="00C23DF2" w:rsidRPr="004974A5" w:rsidRDefault="00C23DF2" w:rsidP="00C23DF2">
      <w:pPr>
        <w:rPr>
          <w:szCs w:val="24"/>
        </w:rPr>
      </w:pPr>
      <w:r w:rsidRPr="004974A5">
        <w:rPr>
          <w:szCs w:val="24"/>
        </w:rPr>
        <w:t>4.pielikums – Informācija par Pretendenta pieredzi;</w:t>
      </w:r>
    </w:p>
    <w:p w14:paraId="7F18DDEC" w14:textId="77777777" w:rsidR="00C23DF2" w:rsidRPr="004974A5" w:rsidRDefault="00C23DF2" w:rsidP="00C23DF2">
      <w:pPr>
        <w:rPr>
          <w:szCs w:val="24"/>
        </w:rPr>
      </w:pPr>
      <w:r w:rsidRPr="004974A5">
        <w:rPr>
          <w:szCs w:val="24"/>
        </w:rPr>
        <w:t>5.pielikums – Tehniskais piedāvājums;</w:t>
      </w:r>
    </w:p>
    <w:p w14:paraId="7806946D" w14:textId="77777777" w:rsidR="00C23DF2" w:rsidRPr="004974A5" w:rsidRDefault="00C23DF2" w:rsidP="00C23DF2">
      <w:pPr>
        <w:rPr>
          <w:szCs w:val="24"/>
        </w:rPr>
      </w:pPr>
      <w:r>
        <w:rPr>
          <w:szCs w:val="24"/>
        </w:rPr>
        <w:t>6</w:t>
      </w:r>
      <w:r w:rsidRPr="004974A5">
        <w:rPr>
          <w:szCs w:val="24"/>
        </w:rPr>
        <w:t>.pielikums – Līguma projekts.</w:t>
      </w:r>
    </w:p>
    <w:p w14:paraId="29088897" w14:textId="77777777" w:rsidR="00423606" w:rsidRDefault="00423606" w:rsidP="00CA74E4">
      <w:pPr>
        <w:jc w:val="right"/>
        <w:rPr>
          <w:b/>
        </w:rPr>
      </w:pPr>
    </w:p>
    <w:p w14:paraId="32F1CA00" w14:textId="77777777" w:rsidR="00423606" w:rsidRDefault="00423606" w:rsidP="00CA74E4">
      <w:pPr>
        <w:jc w:val="right"/>
        <w:rPr>
          <w:b/>
        </w:rPr>
      </w:pPr>
    </w:p>
    <w:p w14:paraId="02B7CDC8" w14:textId="476CC5EC" w:rsidR="00EF3191" w:rsidRPr="00F30CEB" w:rsidRDefault="00EF3191" w:rsidP="00CA74E4">
      <w:pPr>
        <w:jc w:val="right"/>
        <w:rPr>
          <w:rFonts w:eastAsia="Calibri"/>
          <w:color w:val="00B050"/>
          <w:szCs w:val="24"/>
          <w:lang w:eastAsia="en-US"/>
        </w:rPr>
      </w:pPr>
      <w:r w:rsidRPr="00F30CEB">
        <w:rPr>
          <w:b/>
        </w:rPr>
        <w:lastRenderedPageBreak/>
        <w:t>1</w:t>
      </w:r>
      <w:r w:rsidRPr="00F30CEB">
        <w:rPr>
          <w:b/>
          <w:szCs w:val="24"/>
        </w:rPr>
        <w:t>.pielikums</w:t>
      </w:r>
    </w:p>
    <w:p w14:paraId="605E32EB" w14:textId="4E09F217" w:rsidR="00EF3191" w:rsidRPr="00F30CEB" w:rsidRDefault="00140CAF" w:rsidP="00EF3191">
      <w:pPr>
        <w:jc w:val="right"/>
        <w:outlineLvl w:val="0"/>
        <w:rPr>
          <w:b/>
        </w:rPr>
      </w:pPr>
      <w:proofErr w:type="spellStart"/>
      <w:r w:rsidRPr="00F30CEB">
        <w:rPr>
          <w:b/>
          <w:szCs w:val="24"/>
        </w:rPr>
        <w:t>Nr.</w:t>
      </w:r>
      <w:r w:rsidR="004578A7" w:rsidRPr="00F30CEB">
        <w:rPr>
          <w:b/>
          <w:szCs w:val="24"/>
        </w:rPr>
        <w:t>POSSESSOR</w:t>
      </w:r>
      <w:proofErr w:type="spellEnd"/>
      <w:r w:rsidR="004578A7" w:rsidRPr="00F30CEB">
        <w:rPr>
          <w:b/>
          <w:szCs w:val="24"/>
        </w:rPr>
        <w:t>/</w:t>
      </w:r>
      <w:r w:rsidR="00E81E94" w:rsidRPr="00F30CEB">
        <w:rPr>
          <w:b/>
          <w:szCs w:val="24"/>
        </w:rPr>
        <w:t>202</w:t>
      </w:r>
      <w:r w:rsidR="00130F54" w:rsidRPr="00F30CEB">
        <w:rPr>
          <w:b/>
          <w:szCs w:val="24"/>
        </w:rPr>
        <w:t>3/</w:t>
      </w:r>
      <w:r w:rsidR="00561486">
        <w:rPr>
          <w:b/>
          <w:szCs w:val="24"/>
        </w:rPr>
        <w:t>55</w:t>
      </w:r>
    </w:p>
    <w:p w14:paraId="0DE2A2B9" w14:textId="3286F02D" w:rsidR="00D767FD" w:rsidRPr="00F30CEB" w:rsidRDefault="00D767FD" w:rsidP="00D767FD">
      <w:pPr>
        <w:pStyle w:val="Footer"/>
        <w:tabs>
          <w:tab w:val="left" w:pos="720"/>
        </w:tabs>
        <w:jc w:val="center"/>
        <w:rPr>
          <w:b/>
          <w:caps/>
          <w:lang w:val="lv-LV"/>
        </w:rPr>
      </w:pPr>
      <w:r w:rsidRPr="00F30CEB">
        <w:rPr>
          <w:b/>
          <w:caps/>
          <w:lang w:val="lv-LV"/>
        </w:rPr>
        <w:t>Tehniskā specifikācija</w:t>
      </w:r>
    </w:p>
    <w:p w14:paraId="4A89408A" w14:textId="77777777" w:rsidR="00D767FD" w:rsidRPr="00F30CEB" w:rsidRDefault="00D767FD" w:rsidP="00D767FD">
      <w:pPr>
        <w:pStyle w:val="Footer"/>
        <w:tabs>
          <w:tab w:val="left" w:pos="720"/>
        </w:tabs>
        <w:jc w:val="center"/>
        <w:rPr>
          <w:lang w:val="lv-LV"/>
        </w:rPr>
      </w:pPr>
    </w:p>
    <w:p w14:paraId="45E26D48" w14:textId="77777777" w:rsidR="004A3716" w:rsidRPr="00EF5964" w:rsidRDefault="004A3716" w:rsidP="004A3716">
      <w:pPr>
        <w:jc w:val="center"/>
        <w:rPr>
          <w:szCs w:val="24"/>
        </w:rPr>
      </w:pPr>
      <w:r w:rsidRPr="00EF5964">
        <w:rPr>
          <w:rFonts w:eastAsia="Andale Sans UI"/>
          <w:b/>
          <w:kern w:val="1"/>
          <w:szCs w:val="24"/>
        </w:rPr>
        <w:t>„</w:t>
      </w:r>
      <w:r w:rsidRPr="00EF5964">
        <w:rPr>
          <w:rFonts w:eastAsia="Calibri"/>
          <w:b/>
          <w:szCs w:val="24"/>
        </w:rPr>
        <w:t xml:space="preserve"> Mazlietota transportlīdzekļa noma</w:t>
      </w:r>
      <w:r w:rsidRPr="00EF5964">
        <w:rPr>
          <w:b/>
          <w:szCs w:val="24"/>
        </w:rPr>
        <w:t>”</w:t>
      </w:r>
    </w:p>
    <w:p w14:paraId="1A8736DB" w14:textId="2C16B9A8" w:rsidR="004A3716" w:rsidRPr="00EF5964" w:rsidRDefault="004A3716" w:rsidP="004A3716">
      <w:pPr>
        <w:spacing w:line="276" w:lineRule="auto"/>
        <w:jc w:val="center"/>
        <w:rPr>
          <w:bCs/>
          <w:szCs w:val="24"/>
        </w:rPr>
      </w:pPr>
      <w:r w:rsidRPr="00EF5964">
        <w:rPr>
          <w:bCs/>
          <w:szCs w:val="24"/>
        </w:rPr>
        <w:t xml:space="preserve">Iepirkuma identifikācijas </w:t>
      </w:r>
      <w:proofErr w:type="spellStart"/>
      <w:r w:rsidRPr="00EF5964">
        <w:rPr>
          <w:bCs/>
          <w:szCs w:val="24"/>
        </w:rPr>
        <w:t>Nr.POSSESSOR</w:t>
      </w:r>
      <w:proofErr w:type="spellEnd"/>
      <w:r w:rsidRPr="00EF5964">
        <w:rPr>
          <w:bCs/>
          <w:szCs w:val="24"/>
        </w:rPr>
        <w:t>/2023/</w:t>
      </w:r>
      <w:r w:rsidR="00561486">
        <w:rPr>
          <w:bCs/>
          <w:szCs w:val="24"/>
        </w:rPr>
        <w:t>55</w:t>
      </w:r>
    </w:p>
    <w:p w14:paraId="2CBEC90E" w14:textId="77777777" w:rsidR="004A3716" w:rsidRPr="00EF5964" w:rsidRDefault="004A3716" w:rsidP="004A3716">
      <w:pPr>
        <w:jc w:val="center"/>
        <w:rPr>
          <w:bCs/>
          <w:i/>
          <w:iCs/>
          <w:szCs w:val="24"/>
        </w:rPr>
      </w:pPr>
    </w:p>
    <w:p w14:paraId="2E33F3F5" w14:textId="77777777" w:rsidR="004A3716" w:rsidRPr="00EF5964" w:rsidRDefault="004A3716" w:rsidP="004A3716">
      <w:pPr>
        <w:shd w:val="clear" w:color="auto" w:fill="FFFFFF"/>
        <w:spacing w:after="120"/>
        <w:ind w:right="43" w:firstLine="720"/>
        <w:jc w:val="both"/>
        <w:rPr>
          <w:rFonts w:eastAsia="Calibri"/>
          <w:szCs w:val="24"/>
        </w:rPr>
      </w:pPr>
      <w:r w:rsidRPr="00EF5964">
        <w:rPr>
          <w:rFonts w:eastAsia="Calibri"/>
          <w:szCs w:val="24"/>
        </w:rPr>
        <w:t>1. Pretendentam jānodrošina viena mazlietota transportlīdzekļa pilna servisa nomas pakalpojums tā izmantošanai Latvijas Republikā un Baltijas valstīs.</w:t>
      </w:r>
    </w:p>
    <w:p w14:paraId="1A22B7A0" w14:textId="6328EA58" w:rsidR="004A3716" w:rsidRPr="00EF5964" w:rsidRDefault="004A3716" w:rsidP="004A3716">
      <w:pPr>
        <w:shd w:val="clear" w:color="auto" w:fill="FFFFFF"/>
        <w:spacing w:after="120"/>
        <w:ind w:right="43" w:firstLine="720"/>
        <w:jc w:val="both"/>
        <w:rPr>
          <w:rFonts w:eastAsia="Calibri"/>
          <w:szCs w:val="24"/>
        </w:rPr>
      </w:pPr>
      <w:r w:rsidRPr="00EF5964">
        <w:rPr>
          <w:rFonts w:eastAsia="Calibri"/>
          <w:szCs w:val="24"/>
        </w:rPr>
        <w:t>2. Pretendenta piedāvātā transportlīdzekļa izlaiduma gads un pirmā reģistrācija Ceļu satiksmes drošības direkcijā nevar būt vecāka par 2020.gada 1.</w:t>
      </w:r>
      <w:r w:rsidR="00E24419">
        <w:rPr>
          <w:rFonts w:eastAsia="Calibri"/>
          <w:szCs w:val="24"/>
        </w:rPr>
        <w:t>janvāri</w:t>
      </w:r>
      <w:r w:rsidRPr="00EF5964">
        <w:rPr>
          <w:rFonts w:eastAsia="Calibri"/>
          <w:szCs w:val="24"/>
        </w:rPr>
        <w:t xml:space="preserve"> un transportlīdzekļa odometra rādījums nevar būt lielāks par 1</w:t>
      </w:r>
      <w:r w:rsidR="007B22A5">
        <w:rPr>
          <w:rFonts w:eastAsia="Calibri"/>
          <w:szCs w:val="24"/>
        </w:rPr>
        <w:t>2</w:t>
      </w:r>
      <w:r w:rsidRPr="00EF5964">
        <w:rPr>
          <w:rFonts w:eastAsia="Calibri"/>
          <w:szCs w:val="24"/>
        </w:rPr>
        <w:t xml:space="preserve">0’000 km (viens simts </w:t>
      </w:r>
      <w:r w:rsidR="007B22A5">
        <w:rPr>
          <w:rFonts w:eastAsia="Calibri"/>
          <w:szCs w:val="24"/>
        </w:rPr>
        <w:t xml:space="preserve">divdesmit </w:t>
      </w:r>
      <w:r w:rsidRPr="00EF5964">
        <w:rPr>
          <w:rFonts w:eastAsia="Calibri"/>
          <w:szCs w:val="24"/>
        </w:rPr>
        <w:t>tūksto</w:t>
      </w:r>
      <w:r w:rsidR="007B22A5">
        <w:rPr>
          <w:rFonts w:eastAsia="Calibri"/>
          <w:szCs w:val="24"/>
        </w:rPr>
        <w:t>ši</w:t>
      </w:r>
      <w:r w:rsidRPr="00EF5964">
        <w:rPr>
          <w:rFonts w:eastAsia="Calibri"/>
          <w:szCs w:val="24"/>
        </w:rPr>
        <w:t xml:space="preserve"> kilometri).</w:t>
      </w:r>
    </w:p>
    <w:p w14:paraId="40EB42C0" w14:textId="77777777" w:rsidR="004A3716" w:rsidRPr="00EF5964" w:rsidRDefault="004A3716" w:rsidP="004A3716">
      <w:pPr>
        <w:shd w:val="clear" w:color="auto" w:fill="FFFFFF"/>
        <w:spacing w:after="120"/>
        <w:ind w:right="43" w:firstLine="720"/>
        <w:jc w:val="both"/>
        <w:rPr>
          <w:rFonts w:eastAsia="Calibri"/>
          <w:szCs w:val="24"/>
        </w:rPr>
      </w:pPr>
      <w:r w:rsidRPr="00EF5964">
        <w:rPr>
          <w:rFonts w:eastAsia="Calibri"/>
          <w:szCs w:val="24"/>
        </w:rPr>
        <w:t>3. Pretendentam jānodrošina transportlīdzeklis ar šādiem minimālajiem tehniskajiem rādītājiem un aprīkojumu:</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6378"/>
      </w:tblGrid>
      <w:tr w:rsidR="004A3716" w:rsidRPr="00EF5964" w14:paraId="0074AD61" w14:textId="77777777" w:rsidTr="00272B2F">
        <w:tc>
          <w:tcPr>
            <w:tcW w:w="2694" w:type="dxa"/>
            <w:tcBorders>
              <w:top w:val="single" w:sz="4" w:space="0" w:color="auto"/>
              <w:left w:val="single" w:sz="4" w:space="0" w:color="auto"/>
              <w:bottom w:val="single" w:sz="4" w:space="0" w:color="auto"/>
              <w:right w:val="single" w:sz="4" w:space="0" w:color="auto"/>
            </w:tcBorders>
          </w:tcPr>
          <w:p w14:paraId="1C6CA07C" w14:textId="77777777" w:rsidR="004A3716" w:rsidRPr="00EF5964" w:rsidRDefault="004A3716" w:rsidP="00272B2F">
            <w:pPr>
              <w:tabs>
                <w:tab w:val="left" w:pos="1344"/>
              </w:tabs>
              <w:rPr>
                <w:rFonts w:eastAsia="Calibri"/>
                <w:szCs w:val="24"/>
              </w:rPr>
            </w:pPr>
          </w:p>
        </w:tc>
        <w:tc>
          <w:tcPr>
            <w:tcW w:w="6378" w:type="dxa"/>
            <w:tcBorders>
              <w:top w:val="single" w:sz="4" w:space="0" w:color="auto"/>
              <w:left w:val="single" w:sz="4" w:space="0" w:color="auto"/>
              <w:bottom w:val="single" w:sz="4" w:space="0" w:color="auto"/>
              <w:right w:val="single" w:sz="4" w:space="0" w:color="auto"/>
            </w:tcBorders>
            <w:hideMark/>
          </w:tcPr>
          <w:p w14:paraId="0E557BA2" w14:textId="77777777" w:rsidR="004A3716" w:rsidRPr="00EF5964" w:rsidRDefault="004A3716" w:rsidP="00272B2F">
            <w:pPr>
              <w:tabs>
                <w:tab w:val="left" w:pos="1344"/>
              </w:tabs>
              <w:rPr>
                <w:rFonts w:eastAsia="Calibri"/>
                <w:b/>
                <w:szCs w:val="24"/>
              </w:rPr>
            </w:pPr>
            <w:r w:rsidRPr="00EF5964">
              <w:rPr>
                <w:rFonts w:eastAsia="Calibri"/>
                <w:b/>
                <w:szCs w:val="24"/>
              </w:rPr>
              <w:t>Prasības</w:t>
            </w:r>
          </w:p>
        </w:tc>
      </w:tr>
      <w:tr w:rsidR="004A3716" w:rsidRPr="00EF5964" w14:paraId="2F1320B1" w14:textId="77777777" w:rsidTr="00272B2F">
        <w:tc>
          <w:tcPr>
            <w:tcW w:w="2694" w:type="dxa"/>
            <w:tcBorders>
              <w:top w:val="single" w:sz="4" w:space="0" w:color="auto"/>
              <w:left w:val="single" w:sz="4" w:space="0" w:color="auto"/>
              <w:bottom w:val="single" w:sz="4" w:space="0" w:color="auto"/>
              <w:right w:val="single" w:sz="4" w:space="0" w:color="auto"/>
            </w:tcBorders>
            <w:hideMark/>
          </w:tcPr>
          <w:p w14:paraId="172C0635" w14:textId="77777777" w:rsidR="004A3716" w:rsidRPr="00EF5964" w:rsidRDefault="004A3716" w:rsidP="00272B2F">
            <w:pPr>
              <w:tabs>
                <w:tab w:val="left" w:pos="0"/>
              </w:tabs>
              <w:rPr>
                <w:rFonts w:eastAsia="Calibri"/>
                <w:szCs w:val="24"/>
              </w:rPr>
            </w:pPr>
            <w:r w:rsidRPr="00EF5964">
              <w:rPr>
                <w:rFonts w:eastAsia="Calibri"/>
                <w:szCs w:val="24"/>
              </w:rPr>
              <w:t>Transportlīdzekļa tips</w:t>
            </w:r>
          </w:p>
        </w:tc>
        <w:tc>
          <w:tcPr>
            <w:tcW w:w="6378" w:type="dxa"/>
            <w:tcBorders>
              <w:top w:val="single" w:sz="4" w:space="0" w:color="auto"/>
              <w:left w:val="single" w:sz="4" w:space="0" w:color="auto"/>
              <w:bottom w:val="single" w:sz="4" w:space="0" w:color="auto"/>
              <w:right w:val="single" w:sz="4" w:space="0" w:color="auto"/>
            </w:tcBorders>
            <w:hideMark/>
          </w:tcPr>
          <w:p w14:paraId="0EF6D9ED" w14:textId="77777777" w:rsidR="004A3716" w:rsidRPr="00EF5964" w:rsidRDefault="004A3716" w:rsidP="00272B2F">
            <w:pPr>
              <w:tabs>
                <w:tab w:val="left" w:pos="1344"/>
              </w:tabs>
              <w:rPr>
                <w:rFonts w:eastAsia="Calibri"/>
                <w:szCs w:val="24"/>
              </w:rPr>
            </w:pPr>
            <w:r w:rsidRPr="00EF5964">
              <w:rPr>
                <w:rFonts w:eastAsia="Calibri"/>
                <w:szCs w:val="24"/>
              </w:rPr>
              <w:t>vieglais pasažieru</w:t>
            </w:r>
          </w:p>
        </w:tc>
      </w:tr>
      <w:tr w:rsidR="004A3716" w:rsidRPr="00EF5964" w14:paraId="1A1270EB" w14:textId="77777777" w:rsidTr="00272B2F">
        <w:tc>
          <w:tcPr>
            <w:tcW w:w="2694" w:type="dxa"/>
            <w:tcBorders>
              <w:top w:val="single" w:sz="4" w:space="0" w:color="auto"/>
              <w:left w:val="single" w:sz="4" w:space="0" w:color="auto"/>
              <w:bottom w:val="single" w:sz="4" w:space="0" w:color="auto"/>
              <w:right w:val="single" w:sz="4" w:space="0" w:color="auto"/>
            </w:tcBorders>
            <w:hideMark/>
          </w:tcPr>
          <w:p w14:paraId="0BDA025B" w14:textId="77777777" w:rsidR="004A3716" w:rsidRPr="00EF5964" w:rsidRDefault="004A3716" w:rsidP="00272B2F">
            <w:pPr>
              <w:tabs>
                <w:tab w:val="left" w:pos="0"/>
              </w:tabs>
              <w:rPr>
                <w:rFonts w:eastAsia="Calibri"/>
                <w:szCs w:val="24"/>
              </w:rPr>
            </w:pPr>
            <w:r w:rsidRPr="00EF5964">
              <w:rPr>
                <w:rFonts w:eastAsia="Calibri"/>
                <w:szCs w:val="24"/>
              </w:rPr>
              <w:t>Transportlīdzekļa garums</w:t>
            </w:r>
          </w:p>
        </w:tc>
        <w:tc>
          <w:tcPr>
            <w:tcW w:w="6378" w:type="dxa"/>
            <w:tcBorders>
              <w:top w:val="single" w:sz="4" w:space="0" w:color="auto"/>
              <w:left w:val="single" w:sz="4" w:space="0" w:color="auto"/>
              <w:bottom w:val="single" w:sz="4" w:space="0" w:color="auto"/>
              <w:right w:val="single" w:sz="4" w:space="0" w:color="auto"/>
            </w:tcBorders>
            <w:hideMark/>
          </w:tcPr>
          <w:p w14:paraId="459902EF" w14:textId="77777777" w:rsidR="004A3716" w:rsidRPr="00EF5964" w:rsidRDefault="004A3716" w:rsidP="00272B2F">
            <w:pPr>
              <w:tabs>
                <w:tab w:val="left" w:pos="1344"/>
              </w:tabs>
              <w:rPr>
                <w:rFonts w:eastAsia="Calibri"/>
                <w:szCs w:val="24"/>
              </w:rPr>
            </w:pPr>
            <w:r w:rsidRPr="00EF5964">
              <w:rPr>
                <w:rFonts w:eastAsia="Calibri"/>
                <w:szCs w:val="24"/>
              </w:rPr>
              <w:t xml:space="preserve">ne mazāk kā 4700 mm </w:t>
            </w:r>
          </w:p>
        </w:tc>
      </w:tr>
      <w:tr w:rsidR="004A3716" w:rsidRPr="00EF5964" w14:paraId="39AC7105" w14:textId="77777777" w:rsidTr="00272B2F">
        <w:tc>
          <w:tcPr>
            <w:tcW w:w="2694" w:type="dxa"/>
            <w:tcBorders>
              <w:top w:val="single" w:sz="4" w:space="0" w:color="auto"/>
              <w:left w:val="single" w:sz="4" w:space="0" w:color="auto"/>
              <w:bottom w:val="single" w:sz="4" w:space="0" w:color="auto"/>
              <w:right w:val="single" w:sz="4" w:space="0" w:color="auto"/>
            </w:tcBorders>
            <w:hideMark/>
          </w:tcPr>
          <w:p w14:paraId="50829A52" w14:textId="77777777" w:rsidR="004A3716" w:rsidRPr="00EF5964" w:rsidRDefault="004A3716" w:rsidP="00272B2F">
            <w:pPr>
              <w:tabs>
                <w:tab w:val="left" w:pos="0"/>
              </w:tabs>
              <w:rPr>
                <w:rFonts w:eastAsia="Calibri"/>
                <w:szCs w:val="24"/>
              </w:rPr>
            </w:pPr>
            <w:r w:rsidRPr="00EF5964">
              <w:rPr>
                <w:rFonts w:eastAsia="Calibri"/>
                <w:szCs w:val="24"/>
              </w:rPr>
              <w:t>Transportlīdzekļa platums</w:t>
            </w:r>
          </w:p>
        </w:tc>
        <w:tc>
          <w:tcPr>
            <w:tcW w:w="6378" w:type="dxa"/>
            <w:tcBorders>
              <w:top w:val="single" w:sz="4" w:space="0" w:color="auto"/>
              <w:left w:val="single" w:sz="4" w:space="0" w:color="auto"/>
              <w:bottom w:val="single" w:sz="4" w:space="0" w:color="auto"/>
              <w:right w:val="single" w:sz="4" w:space="0" w:color="auto"/>
            </w:tcBorders>
            <w:hideMark/>
          </w:tcPr>
          <w:p w14:paraId="3D672969" w14:textId="11049B50" w:rsidR="004A3716" w:rsidRPr="00EF5964" w:rsidRDefault="004A3716" w:rsidP="00272B2F">
            <w:pPr>
              <w:tabs>
                <w:tab w:val="left" w:pos="1344"/>
              </w:tabs>
              <w:rPr>
                <w:rFonts w:eastAsia="Calibri"/>
                <w:szCs w:val="24"/>
              </w:rPr>
            </w:pPr>
            <w:r w:rsidRPr="00EF5964">
              <w:rPr>
                <w:rFonts w:eastAsia="Calibri"/>
                <w:szCs w:val="24"/>
              </w:rPr>
              <w:t>ne mazāk kā 182</w:t>
            </w:r>
            <w:r w:rsidR="00E23026">
              <w:rPr>
                <w:rFonts w:eastAsia="Calibri"/>
                <w:szCs w:val="24"/>
              </w:rPr>
              <w:t>0</w:t>
            </w:r>
            <w:r w:rsidR="00D730A7">
              <w:rPr>
                <w:rFonts w:eastAsia="Calibri"/>
                <w:szCs w:val="24"/>
              </w:rPr>
              <w:t xml:space="preserve"> </w:t>
            </w:r>
            <w:r w:rsidRPr="00EF5964">
              <w:rPr>
                <w:rFonts w:eastAsia="Calibri"/>
                <w:szCs w:val="24"/>
              </w:rPr>
              <w:t xml:space="preserve"> mm</w:t>
            </w:r>
          </w:p>
        </w:tc>
      </w:tr>
      <w:tr w:rsidR="004A3716" w:rsidRPr="00EF5964" w14:paraId="2DAED78E" w14:textId="77777777" w:rsidTr="00272B2F">
        <w:tc>
          <w:tcPr>
            <w:tcW w:w="2694" w:type="dxa"/>
            <w:tcBorders>
              <w:top w:val="single" w:sz="4" w:space="0" w:color="auto"/>
              <w:left w:val="single" w:sz="4" w:space="0" w:color="auto"/>
              <w:bottom w:val="single" w:sz="4" w:space="0" w:color="auto"/>
              <w:right w:val="single" w:sz="4" w:space="0" w:color="auto"/>
            </w:tcBorders>
            <w:hideMark/>
          </w:tcPr>
          <w:p w14:paraId="2778986C" w14:textId="77777777" w:rsidR="004A3716" w:rsidRPr="00EF5964" w:rsidRDefault="004A3716" w:rsidP="00272B2F">
            <w:pPr>
              <w:tabs>
                <w:tab w:val="left" w:pos="0"/>
              </w:tabs>
              <w:rPr>
                <w:rFonts w:eastAsia="Calibri"/>
                <w:szCs w:val="24"/>
              </w:rPr>
            </w:pPr>
            <w:r w:rsidRPr="00EF5964">
              <w:rPr>
                <w:rFonts w:eastAsia="Calibri"/>
                <w:szCs w:val="24"/>
              </w:rPr>
              <w:t>Disku izmērs</w:t>
            </w:r>
          </w:p>
        </w:tc>
        <w:tc>
          <w:tcPr>
            <w:tcW w:w="6378" w:type="dxa"/>
            <w:tcBorders>
              <w:top w:val="single" w:sz="4" w:space="0" w:color="auto"/>
              <w:left w:val="single" w:sz="4" w:space="0" w:color="auto"/>
              <w:bottom w:val="single" w:sz="4" w:space="0" w:color="auto"/>
              <w:right w:val="single" w:sz="4" w:space="0" w:color="auto"/>
            </w:tcBorders>
            <w:hideMark/>
          </w:tcPr>
          <w:p w14:paraId="587C2546" w14:textId="77777777" w:rsidR="004A3716" w:rsidRPr="00EF5964" w:rsidRDefault="004A3716" w:rsidP="00272B2F">
            <w:pPr>
              <w:tabs>
                <w:tab w:val="left" w:pos="1344"/>
              </w:tabs>
              <w:rPr>
                <w:rFonts w:eastAsia="Calibri"/>
                <w:szCs w:val="24"/>
              </w:rPr>
            </w:pPr>
            <w:r w:rsidRPr="00EF5964">
              <w:rPr>
                <w:rFonts w:eastAsia="Calibri"/>
                <w:szCs w:val="24"/>
              </w:rPr>
              <w:t>alumīnija – ne mazāk kā 17 collu, ne vairāk kā 18 collu</w:t>
            </w:r>
          </w:p>
        </w:tc>
      </w:tr>
      <w:tr w:rsidR="004A3716" w:rsidRPr="00EF5964" w14:paraId="34BBF650" w14:textId="77777777" w:rsidTr="00272B2F">
        <w:trPr>
          <w:trHeight w:val="403"/>
        </w:trPr>
        <w:tc>
          <w:tcPr>
            <w:tcW w:w="2694" w:type="dxa"/>
            <w:tcBorders>
              <w:top w:val="single" w:sz="4" w:space="0" w:color="auto"/>
              <w:left w:val="single" w:sz="4" w:space="0" w:color="auto"/>
              <w:bottom w:val="single" w:sz="4" w:space="0" w:color="auto"/>
              <w:right w:val="single" w:sz="4" w:space="0" w:color="auto"/>
            </w:tcBorders>
            <w:hideMark/>
          </w:tcPr>
          <w:p w14:paraId="2790365C" w14:textId="77777777" w:rsidR="004A3716" w:rsidRPr="00EF5964" w:rsidRDefault="004A3716" w:rsidP="00272B2F">
            <w:pPr>
              <w:tabs>
                <w:tab w:val="left" w:pos="0"/>
              </w:tabs>
              <w:rPr>
                <w:rFonts w:eastAsia="Calibri"/>
                <w:szCs w:val="24"/>
              </w:rPr>
            </w:pPr>
            <w:r w:rsidRPr="00EF5964">
              <w:rPr>
                <w:rFonts w:eastAsia="Calibri"/>
                <w:szCs w:val="24"/>
              </w:rPr>
              <w:t xml:space="preserve">Transportlīdzekļa (virsbūves) veids </w:t>
            </w:r>
          </w:p>
        </w:tc>
        <w:tc>
          <w:tcPr>
            <w:tcW w:w="6378" w:type="dxa"/>
            <w:tcBorders>
              <w:top w:val="single" w:sz="4" w:space="0" w:color="auto"/>
              <w:left w:val="single" w:sz="4" w:space="0" w:color="auto"/>
              <w:bottom w:val="single" w:sz="4" w:space="0" w:color="auto"/>
              <w:right w:val="single" w:sz="4" w:space="0" w:color="auto"/>
            </w:tcBorders>
            <w:hideMark/>
          </w:tcPr>
          <w:p w14:paraId="62821DBE" w14:textId="77777777" w:rsidR="004A3716" w:rsidRPr="00EF5964" w:rsidRDefault="004A3716" w:rsidP="00272B2F">
            <w:pPr>
              <w:tabs>
                <w:tab w:val="left" w:pos="1344"/>
              </w:tabs>
              <w:rPr>
                <w:rFonts w:eastAsia="Calibri"/>
                <w:szCs w:val="24"/>
              </w:rPr>
            </w:pPr>
            <w:r w:rsidRPr="00EF5964">
              <w:rPr>
                <w:rFonts w:eastAsia="Calibri"/>
                <w:szCs w:val="24"/>
              </w:rPr>
              <w:t>universāls</w:t>
            </w:r>
          </w:p>
        </w:tc>
      </w:tr>
      <w:tr w:rsidR="004A3716" w:rsidRPr="00EF5964" w14:paraId="40FEC67E" w14:textId="77777777" w:rsidTr="00272B2F">
        <w:tc>
          <w:tcPr>
            <w:tcW w:w="2694" w:type="dxa"/>
            <w:tcBorders>
              <w:top w:val="single" w:sz="4" w:space="0" w:color="auto"/>
              <w:left w:val="single" w:sz="4" w:space="0" w:color="auto"/>
              <w:bottom w:val="single" w:sz="4" w:space="0" w:color="auto"/>
              <w:right w:val="single" w:sz="4" w:space="0" w:color="auto"/>
            </w:tcBorders>
            <w:hideMark/>
          </w:tcPr>
          <w:p w14:paraId="29E5314E" w14:textId="77777777" w:rsidR="004A3716" w:rsidRPr="00EF5964" w:rsidRDefault="004A3716" w:rsidP="00272B2F">
            <w:pPr>
              <w:tabs>
                <w:tab w:val="left" w:pos="0"/>
              </w:tabs>
              <w:rPr>
                <w:rFonts w:eastAsia="Calibri"/>
                <w:szCs w:val="24"/>
              </w:rPr>
            </w:pPr>
            <w:r w:rsidRPr="00EF5964">
              <w:rPr>
                <w:rFonts w:eastAsia="Calibri"/>
                <w:szCs w:val="24"/>
              </w:rPr>
              <w:t>Pilna masa</w:t>
            </w:r>
          </w:p>
        </w:tc>
        <w:tc>
          <w:tcPr>
            <w:tcW w:w="6378" w:type="dxa"/>
            <w:tcBorders>
              <w:top w:val="single" w:sz="4" w:space="0" w:color="auto"/>
              <w:left w:val="single" w:sz="4" w:space="0" w:color="auto"/>
              <w:bottom w:val="single" w:sz="4" w:space="0" w:color="auto"/>
              <w:right w:val="single" w:sz="4" w:space="0" w:color="auto"/>
            </w:tcBorders>
            <w:hideMark/>
          </w:tcPr>
          <w:p w14:paraId="58A159CC" w14:textId="77777777" w:rsidR="004A3716" w:rsidRPr="00EF5964" w:rsidRDefault="004A3716" w:rsidP="00272B2F">
            <w:pPr>
              <w:tabs>
                <w:tab w:val="left" w:pos="1344"/>
                <w:tab w:val="center" w:pos="4153"/>
                <w:tab w:val="right" w:pos="8306"/>
              </w:tabs>
              <w:rPr>
                <w:rFonts w:eastAsia="Calibri"/>
                <w:szCs w:val="24"/>
                <w:lang w:eastAsia="x-none"/>
              </w:rPr>
            </w:pPr>
            <w:r w:rsidRPr="00EF5964">
              <w:rPr>
                <w:rFonts w:eastAsia="Calibri"/>
                <w:szCs w:val="24"/>
                <w:lang w:eastAsia="x-none"/>
              </w:rPr>
              <w:t xml:space="preserve">ne vairāk kā 2350 kg </w:t>
            </w:r>
          </w:p>
        </w:tc>
      </w:tr>
      <w:tr w:rsidR="004A3716" w:rsidRPr="00EF5964" w14:paraId="023D075B" w14:textId="77777777" w:rsidTr="00272B2F">
        <w:tc>
          <w:tcPr>
            <w:tcW w:w="2694" w:type="dxa"/>
            <w:tcBorders>
              <w:top w:val="single" w:sz="4" w:space="0" w:color="auto"/>
              <w:left w:val="single" w:sz="4" w:space="0" w:color="auto"/>
              <w:bottom w:val="single" w:sz="4" w:space="0" w:color="auto"/>
              <w:right w:val="single" w:sz="4" w:space="0" w:color="auto"/>
            </w:tcBorders>
            <w:hideMark/>
          </w:tcPr>
          <w:p w14:paraId="0911B262" w14:textId="77777777" w:rsidR="004A3716" w:rsidRPr="00EF5964" w:rsidRDefault="004A3716" w:rsidP="00272B2F">
            <w:pPr>
              <w:tabs>
                <w:tab w:val="left" w:pos="0"/>
              </w:tabs>
              <w:rPr>
                <w:rFonts w:eastAsia="Calibri"/>
                <w:szCs w:val="24"/>
              </w:rPr>
            </w:pPr>
            <w:r w:rsidRPr="00EF5964">
              <w:rPr>
                <w:rFonts w:eastAsia="Calibri"/>
                <w:szCs w:val="24"/>
              </w:rPr>
              <w:t>Durvju skaits</w:t>
            </w:r>
          </w:p>
        </w:tc>
        <w:tc>
          <w:tcPr>
            <w:tcW w:w="6378" w:type="dxa"/>
            <w:tcBorders>
              <w:top w:val="single" w:sz="4" w:space="0" w:color="auto"/>
              <w:left w:val="single" w:sz="4" w:space="0" w:color="auto"/>
              <w:bottom w:val="single" w:sz="4" w:space="0" w:color="auto"/>
              <w:right w:val="single" w:sz="4" w:space="0" w:color="auto"/>
            </w:tcBorders>
            <w:hideMark/>
          </w:tcPr>
          <w:p w14:paraId="06F50E94" w14:textId="77777777" w:rsidR="004A3716" w:rsidRPr="00EF5964" w:rsidRDefault="004A3716" w:rsidP="00272B2F">
            <w:pPr>
              <w:tabs>
                <w:tab w:val="left" w:pos="1344"/>
              </w:tabs>
              <w:rPr>
                <w:rFonts w:eastAsia="Calibri"/>
                <w:szCs w:val="24"/>
              </w:rPr>
            </w:pPr>
            <w:r w:rsidRPr="00EF5964">
              <w:rPr>
                <w:rFonts w:eastAsia="Calibri"/>
                <w:szCs w:val="24"/>
              </w:rPr>
              <w:t>5</w:t>
            </w:r>
          </w:p>
        </w:tc>
      </w:tr>
      <w:tr w:rsidR="004A3716" w:rsidRPr="00EF5964" w14:paraId="66DE52D1" w14:textId="77777777" w:rsidTr="00272B2F">
        <w:tc>
          <w:tcPr>
            <w:tcW w:w="2694" w:type="dxa"/>
            <w:tcBorders>
              <w:top w:val="single" w:sz="4" w:space="0" w:color="auto"/>
              <w:left w:val="single" w:sz="4" w:space="0" w:color="auto"/>
              <w:bottom w:val="single" w:sz="4" w:space="0" w:color="auto"/>
              <w:right w:val="single" w:sz="4" w:space="0" w:color="auto"/>
            </w:tcBorders>
            <w:hideMark/>
          </w:tcPr>
          <w:p w14:paraId="7A4FDB63" w14:textId="77777777" w:rsidR="004A3716" w:rsidRPr="00EF5964" w:rsidRDefault="004A3716" w:rsidP="00272B2F">
            <w:pPr>
              <w:tabs>
                <w:tab w:val="left" w:pos="0"/>
              </w:tabs>
              <w:rPr>
                <w:rFonts w:eastAsia="Calibri"/>
                <w:szCs w:val="24"/>
              </w:rPr>
            </w:pPr>
            <w:r w:rsidRPr="00EF5964">
              <w:rPr>
                <w:rFonts w:eastAsia="Calibri"/>
                <w:szCs w:val="24"/>
              </w:rPr>
              <w:t>Sēdvietu skaits</w:t>
            </w:r>
          </w:p>
          <w:p w14:paraId="64A0610C" w14:textId="77777777" w:rsidR="004A3716" w:rsidRPr="00EF5964" w:rsidRDefault="004A3716" w:rsidP="00272B2F">
            <w:pPr>
              <w:tabs>
                <w:tab w:val="left" w:pos="0"/>
              </w:tabs>
              <w:rPr>
                <w:rFonts w:eastAsia="Calibri"/>
                <w:szCs w:val="24"/>
              </w:rPr>
            </w:pPr>
            <w:r w:rsidRPr="00EF5964">
              <w:rPr>
                <w:rFonts w:eastAsia="Calibri"/>
                <w:szCs w:val="24"/>
              </w:rPr>
              <w:t>(ieskaitot vadītāja vietu)</w:t>
            </w:r>
          </w:p>
        </w:tc>
        <w:tc>
          <w:tcPr>
            <w:tcW w:w="6378" w:type="dxa"/>
            <w:tcBorders>
              <w:top w:val="single" w:sz="4" w:space="0" w:color="auto"/>
              <w:left w:val="single" w:sz="4" w:space="0" w:color="auto"/>
              <w:bottom w:val="single" w:sz="4" w:space="0" w:color="auto"/>
              <w:right w:val="single" w:sz="4" w:space="0" w:color="auto"/>
            </w:tcBorders>
            <w:hideMark/>
          </w:tcPr>
          <w:p w14:paraId="77B7F27B" w14:textId="77777777" w:rsidR="004A3716" w:rsidRPr="00EF5964" w:rsidRDefault="004A3716" w:rsidP="00272B2F">
            <w:pPr>
              <w:tabs>
                <w:tab w:val="left" w:pos="1344"/>
              </w:tabs>
              <w:rPr>
                <w:rFonts w:eastAsia="Calibri"/>
                <w:szCs w:val="24"/>
              </w:rPr>
            </w:pPr>
            <w:r w:rsidRPr="00EF5964">
              <w:rPr>
                <w:rFonts w:eastAsia="Calibri"/>
                <w:szCs w:val="24"/>
              </w:rPr>
              <w:t>5</w:t>
            </w:r>
          </w:p>
        </w:tc>
      </w:tr>
      <w:tr w:rsidR="004A3716" w:rsidRPr="00EF5964" w14:paraId="4676C38A" w14:textId="77777777" w:rsidTr="00272B2F">
        <w:tc>
          <w:tcPr>
            <w:tcW w:w="2694" w:type="dxa"/>
            <w:tcBorders>
              <w:top w:val="single" w:sz="4" w:space="0" w:color="auto"/>
              <w:left w:val="single" w:sz="4" w:space="0" w:color="auto"/>
              <w:bottom w:val="single" w:sz="4" w:space="0" w:color="auto"/>
              <w:right w:val="single" w:sz="4" w:space="0" w:color="auto"/>
            </w:tcBorders>
            <w:hideMark/>
          </w:tcPr>
          <w:p w14:paraId="7A1BF8C2" w14:textId="77777777" w:rsidR="004A3716" w:rsidRPr="00EF5964" w:rsidRDefault="004A3716" w:rsidP="00272B2F">
            <w:pPr>
              <w:tabs>
                <w:tab w:val="left" w:pos="0"/>
              </w:tabs>
              <w:rPr>
                <w:rFonts w:eastAsia="Calibri"/>
                <w:szCs w:val="24"/>
              </w:rPr>
            </w:pPr>
            <w:r w:rsidRPr="00EF5964">
              <w:rPr>
                <w:rFonts w:eastAsia="Calibri"/>
                <w:szCs w:val="24"/>
              </w:rPr>
              <w:t>Motora darba tilpums, degvielas veids, jauda (</w:t>
            </w:r>
            <w:proofErr w:type="spellStart"/>
            <w:r w:rsidRPr="00EF5964">
              <w:rPr>
                <w:rFonts w:eastAsia="Calibri"/>
                <w:szCs w:val="24"/>
              </w:rPr>
              <w:t>kW</w:t>
            </w:r>
            <w:proofErr w:type="spellEnd"/>
            <w:r w:rsidRPr="00EF5964">
              <w:rPr>
                <w:rFonts w:eastAsia="Calibri"/>
                <w:szCs w:val="24"/>
              </w:rPr>
              <w:t>)</w:t>
            </w:r>
          </w:p>
        </w:tc>
        <w:tc>
          <w:tcPr>
            <w:tcW w:w="6378" w:type="dxa"/>
            <w:tcBorders>
              <w:top w:val="single" w:sz="4" w:space="0" w:color="auto"/>
              <w:left w:val="single" w:sz="4" w:space="0" w:color="auto"/>
              <w:bottom w:val="single" w:sz="4" w:space="0" w:color="auto"/>
              <w:right w:val="single" w:sz="4" w:space="0" w:color="auto"/>
            </w:tcBorders>
            <w:hideMark/>
          </w:tcPr>
          <w:p w14:paraId="1E232CB4" w14:textId="0550325B" w:rsidR="004A3716" w:rsidRPr="00EF5964" w:rsidRDefault="004A3716" w:rsidP="00272B2F">
            <w:pPr>
              <w:tabs>
                <w:tab w:val="left" w:pos="1344"/>
              </w:tabs>
              <w:rPr>
                <w:rFonts w:eastAsia="Calibri"/>
                <w:szCs w:val="24"/>
              </w:rPr>
            </w:pPr>
            <w:r w:rsidRPr="00EF5964">
              <w:rPr>
                <w:rFonts w:eastAsia="Calibri"/>
                <w:szCs w:val="24"/>
              </w:rPr>
              <w:t xml:space="preserve">no </w:t>
            </w:r>
            <w:r w:rsidR="00B132C4" w:rsidRPr="00EF5964">
              <w:rPr>
                <w:rFonts w:eastAsia="Calibri"/>
                <w:szCs w:val="24"/>
              </w:rPr>
              <w:t>1</w:t>
            </w:r>
            <w:r w:rsidR="00B132C4">
              <w:rPr>
                <w:rFonts w:eastAsia="Calibri"/>
                <w:szCs w:val="24"/>
              </w:rPr>
              <w:t>4</w:t>
            </w:r>
            <w:r w:rsidR="00B132C4" w:rsidRPr="00EF5964">
              <w:rPr>
                <w:rFonts w:eastAsia="Calibri"/>
                <w:szCs w:val="24"/>
              </w:rPr>
              <w:t xml:space="preserve">90 </w:t>
            </w:r>
            <w:r w:rsidRPr="00EF5964">
              <w:rPr>
                <w:rFonts w:eastAsia="Calibri"/>
                <w:szCs w:val="24"/>
              </w:rPr>
              <w:t>cm</w:t>
            </w:r>
            <w:r w:rsidRPr="00EF5964">
              <w:rPr>
                <w:rFonts w:eastAsia="Calibri"/>
                <w:szCs w:val="24"/>
                <w:vertAlign w:val="superscript"/>
              </w:rPr>
              <w:t>3</w:t>
            </w:r>
            <w:r w:rsidRPr="00EF5964">
              <w:rPr>
                <w:rFonts w:eastAsia="Calibri"/>
                <w:szCs w:val="24"/>
              </w:rPr>
              <w:t xml:space="preserve"> līdz 2500 cm</w:t>
            </w:r>
            <w:r w:rsidRPr="00EF5964">
              <w:rPr>
                <w:rFonts w:eastAsia="Calibri"/>
                <w:szCs w:val="24"/>
                <w:vertAlign w:val="superscript"/>
              </w:rPr>
              <w:t>3</w:t>
            </w:r>
            <w:r w:rsidRPr="00EF5964">
              <w:rPr>
                <w:rFonts w:eastAsia="Calibri"/>
                <w:szCs w:val="24"/>
              </w:rPr>
              <w:t>,</w:t>
            </w:r>
            <w:r w:rsidRPr="00EF5964">
              <w:rPr>
                <w:rFonts w:eastAsia="Calibri"/>
                <w:szCs w:val="24"/>
                <w:vertAlign w:val="superscript"/>
              </w:rPr>
              <w:t xml:space="preserve"> </w:t>
            </w:r>
            <w:r w:rsidRPr="00EF5964">
              <w:rPr>
                <w:rFonts w:eastAsia="Calibri"/>
                <w:szCs w:val="24"/>
              </w:rPr>
              <w:t xml:space="preserve">benzīns vai </w:t>
            </w:r>
            <w:r w:rsidR="00B132C4">
              <w:rPr>
                <w:rFonts w:eastAsia="Calibri"/>
                <w:szCs w:val="24"/>
              </w:rPr>
              <w:t>dīzeļdegviela</w:t>
            </w:r>
            <w:r w:rsidRPr="00EF5964">
              <w:rPr>
                <w:rFonts w:eastAsia="Calibri"/>
                <w:szCs w:val="24"/>
              </w:rPr>
              <w:t xml:space="preserve">, jauda ne mazāk kā 100 </w:t>
            </w:r>
            <w:proofErr w:type="spellStart"/>
            <w:r w:rsidRPr="00EF5964">
              <w:rPr>
                <w:rFonts w:eastAsia="Calibri"/>
                <w:szCs w:val="24"/>
              </w:rPr>
              <w:t>kW</w:t>
            </w:r>
            <w:proofErr w:type="spellEnd"/>
          </w:p>
        </w:tc>
      </w:tr>
      <w:tr w:rsidR="004A3716" w:rsidRPr="00EF5964" w14:paraId="17858020" w14:textId="77777777" w:rsidTr="00272B2F">
        <w:tc>
          <w:tcPr>
            <w:tcW w:w="2694" w:type="dxa"/>
            <w:tcBorders>
              <w:top w:val="single" w:sz="4" w:space="0" w:color="auto"/>
              <w:left w:val="single" w:sz="4" w:space="0" w:color="auto"/>
              <w:bottom w:val="single" w:sz="4" w:space="0" w:color="auto"/>
              <w:right w:val="single" w:sz="4" w:space="0" w:color="auto"/>
            </w:tcBorders>
            <w:hideMark/>
          </w:tcPr>
          <w:p w14:paraId="55387048" w14:textId="77777777" w:rsidR="004A3716" w:rsidRPr="00EF5964" w:rsidRDefault="004A3716" w:rsidP="00272B2F">
            <w:pPr>
              <w:tabs>
                <w:tab w:val="left" w:pos="0"/>
              </w:tabs>
              <w:rPr>
                <w:rFonts w:eastAsia="Calibri"/>
                <w:szCs w:val="24"/>
              </w:rPr>
            </w:pPr>
            <w:r w:rsidRPr="00EF5964">
              <w:rPr>
                <w:rFonts w:eastAsia="Calibri"/>
                <w:szCs w:val="24"/>
              </w:rPr>
              <w:t>Transmisija</w:t>
            </w:r>
          </w:p>
        </w:tc>
        <w:tc>
          <w:tcPr>
            <w:tcW w:w="6378" w:type="dxa"/>
            <w:tcBorders>
              <w:top w:val="single" w:sz="4" w:space="0" w:color="auto"/>
              <w:left w:val="single" w:sz="4" w:space="0" w:color="auto"/>
              <w:bottom w:val="single" w:sz="4" w:space="0" w:color="auto"/>
              <w:right w:val="single" w:sz="4" w:space="0" w:color="auto"/>
            </w:tcBorders>
            <w:hideMark/>
          </w:tcPr>
          <w:p w14:paraId="71384A40" w14:textId="77777777" w:rsidR="004A3716" w:rsidRPr="00EF5964" w:rsidRDefault="004A3716" w:rsidP="00272B2F">
            <w:pPr>
              <w:tabs>
                <w:tab w:val="left" w:pos="1344"/>
                <w:tab w:val="center" w:pos="4153"/>
                <w:tab w:val="right" w:pos="8306"/>
              </w:tabs>
              <w:rPr>
                <w:rFonts w:eastAsia="Calibri"/>
                <w:szCs w:val="24"/>
                <w:lang w:eastAsia="x-none"/>
              </w:rPr>
            </w:pPr>
            <w:r w:rsidRPr="00EF5964">
              <w:rPr>
                <w:rFonts w:eastAsia="Calibri"/>
                <w:szCs w:val="24"/>
                <w:lang w:eastAsia="x-none"/>
              </w:rPr>
              <w:t>Automātiskā pārnesumu kārba</w:t>
            </w:r>
          </w:p>
        </w:tc>
      </w:tr>
      <w:tr w:rsidR="004A3716" w:rsidRPr="00EF5964" w14:paraId="42CF1D10" w14:textId="77777777" w:rsidTr="00272B2F">
        <w:trPr>
          <w:trHeight w:val="569"/>
        </w:trPr>
        <w:tc>
          <w:tcPr>
            <w:tcW w:w="2694" w:type="dxa"/>
            <w:tcBorders>
              <w:top w:val="single" w:sz="4" w:space="0" w:color="auto"/>
              <w:left w:val="single" w:sz="4" w:space="0" w:color="auto"/>
              <w:bottom w:val="single" w:sz="4" w:space="0" w:color="auto"/>
              <w:right w:val="single" w:sz="4" w:space="0" w:color="auto"/>
            </w:tcBorders>
            <w:hideMark/>
          </w:tcPr>
          <w:p w14:paraId="7790FD4D" w14:textId="77777777" w:rsidR="004A3716" w:rsidRPr="00EF5964" w:rsidRDefault="004A3716" w:rsidP="00272B2F">
            <w:pPr>
              <w:tabs>
                <w:tab w:val="left" w:pos="0"/>
              </w:tabs>
              <w:rPr>
                <w:rFonts w:eastAsia="Calibri"/>
                <w:szCs w:val="24"/>
              </w:rPr>
            </w:pPr>
            <w:r w:rsidRPr="00EF5964">
              <w:rPr>
                <w:rFonts w:eastAsia="Calibri"/>
                <w:szCs w:val="24"/>
              </w:rPr>
              <w:t>Dzenošo tiltu skaits, piedziņa</w:t>
            </w:r>
          </w:p>
        </w:tc>
        <w:tc>
          <w:tcPr>
            <w:tcW w:w="6378" w:type="dxa"/>
            <w:tcBorders>
              <w:top w:val="single" w:sz="4" w:space="0" w:color="auto"/>
              <w:left w:val="single" w:sz="4" w:space="0" w:color="auto"/>
              <w:bottom w:val="single" w:sz="4" w:space="0" w:color="auto"/>
              <w:right w:val="single" w:sz="4" w:space="0" w:color="auto"/>
            </w:tcBorders>
            <w:hideMark/>
          </w:tcPr>
          <w:p w14:paraId="10525D39" w14:textId="77777777" w:rsidR="004A3716" w:rsidRPr="00EF5964" w:rsidRDefault="004A3716" w:rsidP="00272B2F">
            <w:pPr>
              <w:tabs>
                <w:tab w:val="left" w:pos="1344"/>
              </w:tabs>
              <w:rPr>
                <w:rFonts w:eastAsia="Calibri"/>
                <w:szCs w:val="24"/>
              </w:rPr>
            </w:pPr>
            <w:r w:rsidRPr="00EF5964">
              <w:rPr>
                <w:rFonts w:eastAsia="Calibri"/>
                <w:szCs w:val="24"/>
              </w:rPr>
              <w:t>Pastāvīga pilnpiedziņas sistēma ar aktīvu griezes momenta sadali</w:t>
            </w:r>
          </w:p>
        </w:tc>
      </w:tr>
      <w:tr w:rsidR="004A3716" w:rsidRPr="00EF5964" w14:paraId="449D92BA" w14:textId="77777777" w:rsidTr="00272B2F">
        <w:tc>
          <w:tcPr>
            <w:tcW w:w="2694" w:type="dxa"/>
            <w:tcBorders>
              <w:top w:val="single" w:sz="4" w:space="0" w:color="auto"/>
              <w:left w:val="single" w:sz="4" w:space="0" w:color="auto"/>
              <w:bottom w:val="single" w:sz="4" w:space="0" w:color="auto"/>
              <w:right w:val="single" w:sz="4" w:space="0" w:color="auto"/>
            </w:tcBorders>
            <w:hideMark/>
          </w:tcPr>
          <w:p w14:paraId="1E9AC1FC" w14:textId="77777777" w:rsidR="004A3716" w:rsidRPr="00EF5964" w:rsidRDefault="004A3716" w:rsidP="00272B2F">
            <w:pPr>
              <w:tabs>
                <w:tab w:val="left" w:pos="0"/>
              </w:tabs>
              <w:rPr>
                <w:rFonts w:eastAsia="Calibri"/>
                <w:szCs w:val="24"/>
              </w:rPr>
            </w:pPr>
            <w:proofErr w:type="spellStart"/>
            <w:r w:rsidRPr="00EF5964">
              <w:rPr>
                <w:rFonts w:eastAsia="Calibri"/>
                <w:szCs w:val="24"/>
              </w:rPr>
              <w:t>Klīrenss</w:t>
            </w:r>
            <w:proofErr w:type="spellEnd"/>
            <w:r w:rsidRPr="00EF5964">
              <w:rPr>
                <w:rFonts w:eastAsia="Calibri"/>
                <w:szCs w:val="24"/>
              </w:rPr>
              <w:t xml:space="preserve"> </w:t>
            </w:r>
          </w:p>
        </w:tc>
        <w:tc>
          <w:tcPr>
            <w:tcW w:w="6378" w:type="dxa"/>
            <w:tcBorders>
              <w:top w:val="single" w:sz="4" w:space="0" w:color="auto"/>
              <w:left w:val="single" w:sz="4" w:space="0" w:color="auto"/>
              <w:bottom w:val="single" w:sz="4" w:space="0" w:color="auto"/>
              <w:right w:val="single" w:sz="4" w:space="0" w:color="auto"/>
            </w:tcBorders>
            <w:hideMark/>
          </w:tcPr>
          <w:p w14:paraId="3210ABDA" w14:textId="77777777" w:rsidR="004A3716" w:rsidRPr="00EF5964" w:rsidRDefault="004A3716" w:rsidP="00272B2F">
            <w:pPr>
              <w:tabs>
                <w:tab w:val="left" w:pos="1344"/>
              </w:tabs>
              <w:rPr>
                <w:rFonts w:eastAsia="Calibri"/>
                <w:szCs w:val="24"/>
              </w:rPr>
            </w:pPr>
            <w:r w:rsidRPr="00EF5964">
              <w:rPr>
                <w:rFonts w:eastAsia="Calibri"/>
                <w:szCs w:val="24"/>
              </w:rPr>
              <w:t>ne mazāk kā 171 mm</w:t>
            </w:r>
          </w:p>
        </w:tc>
      </w:tr>
      <w:tr w:rsidR="004A3716" w:rsidRPr="00EF5964" w14:paraId="74ABE0B4" w14:textId="77777777" w:rsidTr="00272B2F">
        <w:trPr>
          <w:trHeight w:val="274"/>
        </w:trPr>
        <w:tc>
          <w:tcPr>
            <w:tcW w:w="2694" w:type="dxa"/>
            <w:tcBorders>
              <w:top w:val="single" w:sz="4" w:space="0" w:color="auto"/>
              <w:left w:val="single" w:sz="4" w:space="0" w:color="auto"/>
              <w:bottom w:val="single" w:sz="4" w:space="0" w:color="auto"/>
              <w:right w:val="single" w:sz="4" w:space="0" w:color="auto"/>
            </w:tcBorders>
            <w:hideMark/>
          </w:tcPr>
          <w:p w14:paraId="6C12BCD0" w14:textId="77777777" w:rsidR="004A3716" w:rsidRPr="00EF5964" w:rsidRDefault="004A3716" w:rsidP="00272B2F">
            <w:pPr>
              <w:tabs>
                <w:tab w:val="left" w:pos="0"/>
              </w:tabs>
              <w:rPr>
                <w:rFonts w:eastAsia="Calibri"/>
                <w:szCs w:val="24"/>
              </w:rPr>
            </w:pPr>
            <w:r w:rsidRPr="00EF5964">
              <w:rPr>
                <w:rFonts w:eastAsia="Calibri"/>
                <w:szCs w:val="24"/>
              </w:rPr>
              <w:t>Obligātais aprīkojums un prasības</w:t>
            </w:r>
          </w:p>
        </w:tc>
        <w:tc>
          <w:tcPr>
            <w:tcW w:w="6378" w:type="dxa"/>
            <w:tcBorders>
              <w:top w:val="single" w:sz="4" w:space="0" w:color="auto"/>
              <w:left w:val="single" w:sz="4" w:space="0" w:color="auto"/>
              <w:bottom w:val="single" w:sz="4" w:space="0" w:color="auto"/>
              <w:right w:val="single" w:sz="4" w:space="0" w:color="auto"/>
            </w:tcBorders>
          </w:tcPr>
          <w:p w14:paraId="25E27033" w14:textId="77777777" w:rsidR="004A3716" w:rsidRPr="00EF5964" w:rsidRDefault="004A3716" w:rsidP="00272B2F">
            <w:pPr>
              <w:tabs>
                <w:tab w:val="left" w:pos="1344"/>
              </w:tabs>
              <w:ind w:left="11"/>
              <w:rPr>
                <w:szCs w:val="24"/>
              </w:rPr>
            </w:pPr>
            <w:proofErr w:type="spellStart"/>
            <w:r w:rsidRPr="00EF5964">
              <w:rPr>
                <w:szCs w:val="24"/>
              </w:rPr>
              <w:t>Antibloķēšanas</w:t>
            </w:r>
            <w:proofErr w:type="spellEnd"/>
            <w:r w:rsidRPr="00EF5964">
              <w:rPr>
                <w:szCs w:val="24"/>
              </w:rPr>
              <w:t xml:space="preserve"> bremžu sistēma (ABS) vai ekvivalenta;</w:t>
            </w:r>
          </w:p>
          <w:p w14:paraId="7AF71915" w14:textId="77777777" w:rsidR="004A3716" w:rsidRPr="00EF5964" w:rsidRDefault="004A3716" w:rsidP="00272B2F">
            <w:pPr>
              <w:tabs>
                <w:tab w:val="left" w:pos="1344"/>
              </w:tabs>
              <w:ind w:left="11"/>
              <w:rPr>
                <w:szCs w:val="24"/>
              </w:rPr>
            </w:pPr>
            <w:r w:rsidRPr="00EF5964">
              <w:rPr>
                <w:szCs w:val="24"/>
              </w:rPr>
              <w:t>Stūres pastiprinātājs;</w:t>
            </w:r>
          </w:p>
          <w:p w14:paraId="748A428C" w14:textId="77777777" w:rsidR="004A3716" w:rsidRPr="00EF5964" w:rsidRDefault="004A3716" w:rsidP="00272B2F">
            <w:pPr>
              <w:tabs>
                <w:tab w:val="left" w:pos="1344"/>
              </w:tabs>
              <w:ind w:left="11"/>
              <w:rPr>
                <w:szCs w:val="24"/>
              </w:rPr>
            </w:pPr>
            <w:r w:rsidRPr="00EF5964">
              <w:rPr>
                <w:szCs w:val="24"/>
              </w:rPr>
              <w:t>Kruīza kontrole;</w:t>
            </w:r>
          </w:p>
          <w:p w14:paraId="7727E1E1" w14:textId="77777777" w:rsidR="004A3716" w:rsidRPr="00EF5964" w:rsidRDefault="004A3716" w:rsidP="00272B2F">
            <w:pPr>
              <w:tabs>
                <w:tab w:val="left" w:pos="1344"/>
              </w:tabs>
              <w:ind w:left="11"/>
              <w:rPr>
                <w:szCs w:val="24"/>
              </w:rPr>
            </w:pPr>
            <w:r w:rsidRPr="00EF5964">
              <w:rPr>
                <w:szCs w:val="24"/>
              </w:rPr>
              <w:t>Stūres augstuma un dziļuma regulēšana;</w:t>
            </w:r>
          </w:p>
          <w:p w14:paraId="501159AB" w14:textId="77777777" w:rsidR="004A3716" w:rsidRPr="00EF5964" w:rsidRDefault="004A3716" w:rsidP="00272B2F">
            <w:pPr>
              <w:tabs>
                <w:tab w:val="left" w:pos="1344"/>
              </w:tabs>
              <w:ind w:left="12"/>
              <w:rPr>
                <w:rFonts w:eastAsia="Calibri"/>
                <w:szCs w:val="24"/>
                <w:lang w:eastAsia="x-none"/>
              </w:rPr>
            </w:pPr>
            <w:r w:rsidRPr="00EF5964">
              <w:rPr>
                <w:rFonts w:eastAsia="Calibri"/>
                <w:szCs w:val="24"/>
                <w:lang w:eastAsia="x-none"/>
              </w:rPr>
              <w:t>Vadītāja un pasažieru drošības spilveni;</w:t>
            </w:r>
          </w:p>
          <w:p w14:paraId="44A9C25F" w14:textId="77777777" w:rsidR="004A3716" w:rsidRPr="00EF5964" w:rsidRDefault="004A3716" w:rsidP="00272B2F">
            <w:pPr>
              <w:tabs>
                <w:tab w:val="left" w:pos="1344"/>
              </w:tabs>
              <w:ind w:left="12"/>
              <w:rPr>
                <w:rFonts w:eastAsia="Calibri"/>
                <w:szCs w:val="24"/>
                <w:lang w:eastAsia="x-none"/>
              </w:rPr>
            </w:pPr>
            <w:r w:rsidRPr="00EF5964">
              <w:rPr>
                <w:rFonts w:eastAsia="Calibri"/>
                <w:szCs w:val="24"/>
                <w:lang w:eastAsia="x-none"/>
              </w:rPr>
              <w:t>Sānu drošības spilveni;</w:t>
            </w:r>
          </w:p>
          <w:p w14:paraId="3F929AC4" w14:textId="77777777" w:rsidR="004A3716" w:rsidRPr="00EF5964" w:rsidRDefault="004A3716" w:rsidP="00272B2F">
            <w:pPr>
              <w:tabs>
                <w:tab w:val="left" w:pos="1344"/>
              </w:tabs>
              <w:ind w:left="11"/>
              <w:rPr>
                <w:szCs w:val="24"/>
              </w:rPr>
            </w:pPr>
            <w:r w:rsidRPr="00EF5964">
              <w:rPr>
                <w:szCs w:val="24"/>
              </w:rPr>
              <w:t xml:space="preserve">Augstumā regulējams vadītāja sēdeklis; </w:t>
            </w:r>
          </w:p>
          <w:p w14:paraId="76482C63" w14:textId="77777777" w:rsidR="004A3716" w:rsidRPr="00EF5964" w:rsidRDefault="004A3716" w:rsidP="00272B2F">
            <w:pPr>
              <w:tabs>
                <w:tab w:val="left" w:pos="1344"/>
              </w:tabs>
              <w:rPr>
                <w:szCs w:val="24"/>
              </w:rPr>
            </w:pPr>
            <w:r w:rsidRPr="00EF5964">
              <w:rPr>
                <w:szCs w:val="24"/>
              </w:rPr>
              <w:t>Centrālā atslēga ar tālvadības pulti;</w:t>
            </w:r>
          </w:p>
          <w:p w14:paraId="49DBD457" w14:textId="77777777" w:rsidR="004A3716" w:rsidRPr="00EF5964" w:rsidRDefault="004A3716" w:rsidP="00272B2F">
            <w:pPr>
              <w:rPr>
                <w:rFonts w:eastAsia="Calibri"/>
                <w:szCs w:val="24"/>
              </w:rPr>
            </w:pPr>
            <w:r w:rsidRPr="00EF5964">
              <w:rPr>
                <w:rFonts w:eastAsia="Calibri"/>
                <w:szCs w:val="24"/>
              </w:rPr>
              <w:t>Salona gumijas paklāji;</w:t>
            </w:r>
          </w:p>
          <w:p w14:paraId="116DE98C" w14:textId="77777777" w:rsidR="004A3716" w:rsidRPr="00EF5964" w:rsidRDefault="004A3716" w:rsidP="00272B2F">
            <w:pPr>
              <w:rPr>
                <w:rFonts w:eastAsia="Calibri"/>
                <w:szCs w:val="24"/>
              </w:rPr>
            </w:pPr>
            <w:r w:rsidRPr="00EF5964">
              <w:rPr>
                <w:rFonts w:eastAsia="Calibri"/>
                <w:szCs w:val="24"/>
              </w:rPr>
              <w:t xml:space="preserve">Bagāžas nodalījuma gumijas vai plastmasas </w:t>
            </w:r>
            <w:proofErr w:type="spellStart"/>
            <w:r w:rsidRPr="00EF5964">
              <w:rPr>
                <w:rFonts w:eastAsia="Calibri"/>
                <w:szCs w:val="24"/>
              </w:rPr>
              <w:t>ieklājs</w:t>
            </w:r>
            <w:proofErr w:type="spellEnd"/>
            <w:r w:rsidRPr="00EF5964">
              <w:rPr>
                <w:rFonts w:eastAsia="Calibri"/>
                <w:szCs w:val="24"/>
              </w:rPr>
              <w:t>;</w:t>
            </w:r>
          </w:p>
          <w:p w14:paraId="40A54E77" w14:textId="77777777" w:rsidR="004A3716" w:rsidRPr="00EF5964" w:rsidRDefault="004A3716" w:rsidP="00272B2F">
            <w:pPr>
              <w:rPr>
                <w:rFonts w:eastAsia="Calibri"/>
                <w:szCs w:val="24"/>
              </w:rPr>
            </w:pPr>
            <w:r w:rsidRPr="00EF5964">
              <w:rPr>
                <w:rFonts w:eastAsia="Calibri"/>
                <w:szCs w:val="24"/>
              </w:rPr>
              <w:t>Galvas balsti visām sēdvietām;</w:t>
            </w:r>
          </w:p>
          <w:p w14:paraId="20C00453" w14:textId="77777777" w:rsidR="004A3716" w:rsidRPr="00EF5964" w:rsidRDefault="004A3716" w:rsidP="00272B2F">
            <w:pPr>
              <w:rPr>
                <w:rFonts w:eastAsia="Calibri"/>
                <w:szCs w:val="24"/>
              </w:rPr>
            </w:pPr>
            <w:r w:rsidRPr="00EF5964">
              <w:rPr>
                <w:rFonts w:eastAsia="Calibri"/>
                <w:szCs w:val="24"/>
              </w:rPr>
              <w:t>60/40 proporcijā nolokāmi aizmugures sēdekļi;</w:t>
            </w:r>
          </w:p>
          <w:p w14:paraId="01729682" w14:textId="77777777" w:rsidR="004A3716" w:rsidRPr="00EF5964" w:rsidRDefault="004A3716" w:rsidP="00272B2F">
            <w:pPr>
              <w:rPr>
                <w:rFonts w:eastAsia="Calibri"/>
                <w:szCs w:val="24"/>
              </w:rPr>
            </w:pPr>
            <w:r w:rsidRPr="00EF5964">
              <w:rPr>
                <w:rFonts w:eastAsia="Calibri"/>
                <w:szCs w:val="24"/>
              </w:rPr>
              <w:t>Priekšējie un aizmugurējie miglas lukturi;</w:t>
            </w:r>
          </w:p>
          <w:p w14:paraId="2404AF1A" w14:textId="77777777" w:rsidR="004A3716" w:rsidRPr="00EF5964" w:rsidRDefault="004A3716" w:rsidP="00272B2F">
            <w:pPr>
              <w:tabs>
                <w:tab w:val="left" w:pos="1344"/>
              </w:tabs>
              <w:rPr>
                <w:szCs w:val="24"/>
              </w:rPr>
            </w:pPr>
            <w:r w:rsidRPr="00EF5964">
              <w:rPr>
                <w:szCs w:val="24"/>
              </w:rPr>
              <w:lastRenderedPageBreak/>
              <w:t>Ražotāja signalizācija;</w:t>
            </w:r>
          </w:p>
          <w:p w14:paraId="62BE42EC" w14:textId="77777777" w:rsidR="004A3716" w:rsidRPr="00EF5964" w:rsidRDefault="004A3716" w:rsidP="00272B2F">
            <w:pPr>
              <w:tabs>
                <w:tab w:val="left" w:pos="1344"/>
              </w:tabs>
              <w:rPr>
                <w:szCs w:val="24"/>
              </w:rPr>
            </w:pPr>
            <w:r w:rsidRPr="00EF5964">
              <w:rPr>
                <w:szCs w:val="24"/>
              </w:rPr>
              <w:t xml:space="preserve">Papildus auto drošības sistēma (papildus signalizācija vai </w:t>
            </w:r>
            <w:proofErr w:type="spellStart"/>
            <w:r w:rsidRPr="00EF5964">
              <w:rPr>
                <w:szCs w:val="24"/>
              </w:rPr>
              <w:t>imobilaizers</w:t>
            </w:r>
            <w:proofErr w:type="spellEnd"/>
            <w:r w:rsidRPr="00EF5964">
              <w:rPr>
                <w:szCs w:val="24"/>
              </w:rPr>
              <w:t>, kas zādzības mēģinājuma gadījumā neļauj iedarbināt un/vai aizbraukt transportlīdzekli);</w:t>
            </w:r>
          </w:p>
          <w:p w14:paraId="381A5235" w14:textId="77777777" w:rsidR="004A3716" w:rsidRPr="00EF5964" w:rsidRDefault="004A3716" w:rsidP="00272B2F">
            <w:pPr>
              <w:tabs>
                <w:tab w:val="left" w:pos="1344"/>
              </w:tabs>
              <w:rPr>
                <w:rFonts w:eastAsia="Calibri"/>
                <w:szCs w:val="24"/>
              </w:rPr>
            </w:pPr>
            <w:r w:rsidRPr="00EF5964">
              <w:rPr>
                <w:rFonts w:eastAsia="Calibri"/>
                <w:szCs w:val="24"/>
              </w:rPr>
              <w:t>Elektriski regulējami un apsildāmi sānu spoguļi;</w:t>
            </w:r>
          </w:p>
          <w:p w14:paraId="64D07DCA" w14:textId="77777777" w:rsidR="004A3716" w:rsidRPr="00EF5964" w:rsidRDefault="004A3716" w:rsidP="00272B2F">
            <w:pPr>
              <w:tabs>
                <w:tab w:val="left" w:pos="1344"/>
                <w:tab w:val="center" w:pos="4153"/>
                <w:tab w:val="right" w:pos="8306"/>
              </w:tabs>
              <w:rPr>
                <w:rFonts w:eastAsia="Calibri"/>
                <w:szCs w:val="24"/>
                <w:lang w:eastAsia="x-none"/>
              </w:rPr>
            </w:pPr>
            <w:r w:rsidRPr="00EF5964">
              <w:rPr>
                <w:rFonts w:eastAsia="Calibri"/>
                <w:szCs w:val="24"/>
                <w:lang w:eastAsia="x-none"/>
              </w:rPr>
              <w:t>Priekšējo sēdekļu apsilde;</w:t>
            </w:r>
          </w:p>
          <w:p w14:paraId="2D76939D" w14:textId="77777777" w:rsidR="004A3716" w:rsidRPr="00EF5964" w:rsidRDefault="004A3716" w:rsidP="00272B2F">
            <w:pPr>
              <w:tabs>
                <w:tab w:val="left" w:pos="1344"/>
              </w:tabs>
              <w:ind w:left="11"/>
              <w:rPr>
                <w:rFonts w:eastAsia="Calibri"/>
                <w:szCs w:val="24"/>
                <w:lang w:eastAsia="x-none"/>
              </w:rPr>
            </w:pPr>
            <w:r w:rsidRPr="00EF5964">
              <w:rPr>
                <w:rFonts w:eastAsia="Calibri"/>
                <w:szCs w:val="24"/>
                <w:lang w:eastAsia="x-none"/>
              </w:rPr>
              <w:t xml:space="preserve">Visu sānu durvju elektriski regulējami stiklu pacēlāji; </w:t>
            </w:r>
          </w:p>
          <w:p w14:paraId="3909B0B9" w14:textId="77777777" w:rsidR="004A3716" w:rsidRPr="00EF5964" w:rsidRDefault="004A3716" w:rsidP="00272B2F">
            <w:pPr>
              <w:tabs>
                <w:tab w:val="left" w:pos="1344"/>
              </w:tabs>
              <w:rPr>
                <w:rFonts w:eastAsia="Calibri"/>
                <w:szCs w:val="24"/>
                <w:lang w:eastAsia="x-none"/>
              </w:rPr>
            </w:pPr>
            <w:r w:rsidRPr="00EF5964">
              <w:rPr>
                <w:rFonts w:eastAsia="Calibri"/>
                <w:szCs w:val="24"/>
                <w:lang w:eastAsia="x-none"/>
              </w:rPr>
              <w:t>Klimata kontrole;</w:t>
            </w:r>
          </w:p>
          <w:p w14:paraId="43CD7602" w14:textId="77777777" w:rsidR="004A3716" w:rsidRPr="00EF5964" w:rsidRDefault="004A3716" w:rsidP="00272B2F">
            <w:pPr>
              <w:tabs>
                <w:tab w:val="left" w:pos="1344"/>
              </w:tabs>
              <w:rPr>
                <w:rFonts w:eastAsia="Calibri"/>
                <w:szCs w:val="24"/>
                <w:lang w:eastAsia="x-none"/>
              </w:rPr>
            </w:pPr>
            <w:r w:rsidRPr="00EF5964">
              <w:rPr>
                <w:rFonts w:eastAsia="Calibri"/>
                <w:szCs w:val="24"/>
                <w:lang w:eastAsia="x-none"/>
              </w:rPr>
              <w:t>Novietošanās palīga sensors vai kamera – vismaz aizmugurē;</w:t>
            </w:r>
          </w:p>
          <w:p w14:paraId="3C350B89" w14:textId="77777777" w:rsidR="004A3716" w:rsidRPr="00EF5964" w:rsidRDefault="004A3716" w:rsidP="00272B2F">
            <w:pPr>
              <w:tabs>
                <w:tab w:val="left" w:pos="1344"/>
              </w:tabs>
              <w:rPr>
                <w:rFonts w:eastAsia="Calibri"/>
                <w:szCs w:val="24"/>
                <w:lang w:eastAsia="x-none"/>
              </w:rPr>
            </w:pPr>
            <w:r w:rsidRPr="00EF5964">
              <w:rPr>
                <w:rFonts w:eastAsia="Calibri"/>
                <w:szCs w:val="24"/>
                <w:lang w:eastAsia="x-none"/>
              </w:rPr>
              <w:t>Pilna izmēra rezerves ritenis;</w:t>
            </w:r>
          </w:p>
          <w:p w14:paraId="5A085452" w14:textId="77777777" w:rsidR="004A3716" w:rsidRPr="00EF5964" w:rsidRDefault="004A3716" w:rsidP="00272B2F">
            <w:pPr>
              <w:tabs>
                <w:tab w:val="left" w:pos="1344"/>
              </w:tabs>
              <w:ind w:left="12"/>
              <w:rPr>
                <w:rFonts w:eastAsia="Calibri"/>
                <w:szCs w:val="24"/>
                <w:lang w:eastAsia="x-none"/>
              </w:rPr>
            </w:pPr>
            <w:r w:rsidRPr="00EF5964">
              <w:rPr>
                <w:rFonts w:eastAsia="Calibri"/>
                <w:szCs w:val="24"/>
                <w:lang w:eastAsia="x-none"/>
              </w:rPr>
              <w:t>Audio sistēma ar vismaz četru skaļruņu instalāciju;</w:t>
            </w:r>
          </w:p>
          <w:p w14:paraId="0C97A78E" w14:textId="77777777" w:rsidR="004A3716" w:rsidRPr="00EF5964" w:rsidRDefault="004A3716" w:rsidP="00272B2F">
            <w:pPr>
              <w:tabs>
                <w:tab w:val="left" w:pos="1344"/>
              </w:tabs>
              <w:ind w:left="12"/>
              <w:rPr>
                <w:rFonts w:eastAsia="Calibri"/>
                <w:szCs w:val="24"/>
                <w:lang w:eastAsia="x-none"/>
              </w:rPr>
            </w:pPr>
            <w:r w:rsidRPr="00EF5964">
              <w:rPr>
                <w:rFonts w:eastAsia="Calibri"/>
                <w:szCs w:val="24"/>
                <w:lang w:eastAsia="x-none"/>
              </w:rPr>
              <w:t>Degvielas patēriņš l/100 km – ne vairāk kā 12 l pilsētas ciklā;</w:t>
            </w:r>
          </w:p>
          <w:p w14:paraId="3103BD4A" w14:textId="3A7D5A9D" w:rsidR="004A3716" w:rsidRPr="00EF5964" w:rsidRDefault="004A3716" w:rsidP="00272B2F">
            <w:pPr>
              <w:tabs>
                <w:tab w:val="left" w:pos="1344"/>
              </w:tabs>
              <w:ind w:left="12"/>
              <w:rPr>
                <w:rFonts w:eastAsia="Calibri"/>
                <w:szCs w:val="24"/>
                <w:lang w:eastAsia="x-none"/>
              </w:rPr>
            </w:pPr>
            <w:r w:rsidRPr="00EF5964">
              <w:rPr>
                <w:rFonts w:eastAsia="Calibri"/>
                <w:szCs w:val="24"/>
                <w:lang w:eastAsia="x-none"/>
              </w:rPr>
              <w:t>CO</w:t>
            </w:r>
            <w:r w:rsidRPr="00EF5964">
              <w:rPr>
                <w:rFonts w:eastAsia="Calibri"/>
                <w:szCs w:val="24"/>
                <w:vertAlign w:val="subscript"/>
                <w:lang w:eastAsia="x-none"/>
              </w:rPr>
              <w:t>2</w:t>
            </w:r>
            <w:r w:rsidRPr="00EF5964">
              <w:rPr>
                <w:rFonts w:eastAsia="Calibri"/>
                <w:szCs w:val="24"/>
                <w:lang w:eastAsia="x-none"/>
              </w:rPr>
              <w:t xml:space="preserve"> </w:t>
            </w:r>
            <w:proofErr w:type="spellStart"/>
            <w:r w:rsidRPr="00EF5964">
              <w:rPr>
                <w:rFonts w:eastAsia="Calibri"/>
                <w:szCs w:val="24"/>
                <w:lang w:eastAsia="x-none"/>
              </w:rPr>
              <w:t>izmeši</w:t>
            </w:r>
            <w:proofErr w:type="spellEnd"/>
            <w:r w:rsidRPr="00EF5964">
              <w:rPr>
                <w:rFonts w:eastAsia="Calibri"/>
                <w:szCs w:val="24"/>
                <w:lang w:eastAsia="x-none"/>
              </w:rPr>
              <w:t xml:space="preserve"> g/km – ne vairāk kā 195 kombinētajā ciklā</w:t>
            </w:r>
            <w:r w:rsidR="00703906">
              <w:rPr>
                <w:rFonts w:eastAsia="Calibri"/>
                <w:szCs w:val="24"/>
                <w:lang w:eastAsia="x-none"/>
              </w:rPr>
              <w:t>;</w:t>
            </w:r>
          </w:p>
          <w:p w14:paraId="77819D64" w14:textId="77777777" w:rsidR="004A3716" w:rsidRPr="00EF5964" w:rsidRDefault="004A3716" w:rsidP="00272B2F">
            <w:pPr>
              <w:tabs>
                <w:tab w:val="left" w:pos="1344"/>
              </w:tabs>
              <w:rPr>
                <w:rFonts w:eastAsia="Calibri"/>
                <w:szCs w:val="24"/>
                <w:lang w:eastAsia="x-none"/>
              </w:rPr>
            </w:pPr>
            <w:r w:rsidRPr="00EF5964">
              <w:rPr>
                <w:rFonts w:eastAsia="Calibri"/>
                <w:szCs w:val="24"/>
                <w:lang w:eastAsia="x-none"/>
              </w:rPr>
              <w:t>Ziemas un vasaras riepas visam nomas periodam;</w:t>
            </w:r>
          </w:p>
          <w:p w14:paraId="427FF98B" w14:textId="77777777" w:rsidR="004A3716" w:rsidRPr="00EF5964" w:rsidRDefault="004A3716" w:rsidP="00272B2F">
            <w:pPr>
              <w:tabs>
                <w:tab w:val="left" w:pos="1344"/>
              </w:tabs>
              <w:ind w:left="12"/>
              <w:rPr>
                <w:rFonts w:eastAsia="Calibri"/>
                <w:szCs w:val="24"/>
                <w:lang w:eastAsia="x-none"/>
              </w:rPr>
            </w:pPr>
            <w:r w:rsidRPr="00EF5964">
              <w:rPr>
                <w:rFonts w:eastAsia="Calibri"/>
                <w:szCs w:val="24"/>
                <w:lang w:eastAsia="x-none"/>
              </w:rPr>
              <w:t>Kruīza kontrole;</w:t>
            </w:r>
          </w:p>
          <w:p w14:paraId="429518D8" w14:textId="77777777" w:rsidR="004A3716" w:rsidRPr="00EF5964" w:rsidRDefault="004A3716" w:rsidP="00272B2F">
            <w:pPr>
              <w:tabs>
                <w:tab w:val="left" w:pos="1344"/>
              </w:tabs>
              <w:ind w:left="12"/>
              <w:rPr>
                <w:rFonts w:eastAsia="Calibri"/>
                <w:szCs w:val="24"/>
                <w:lang w:eastAsia="x-none"/>
              </w:rPr>
            </w:pPr>
            <w:proofErr w:type="spellStart"/>
            <w:r w:rsidRPr="00EF5964">
              <w:rPr>
                <w:rFonts w:eastAsia="Calibri"/>
                <w:szCs w:val="24"/>
                <w:lang w:eastAsia="x-none"/>
              </w:rPr>
              <w:t>Brīvroku</w:t>
            </w:r>
            <w:proofErr w:type="spellEnd"/>
            <w:r w:rsidRPr="00EF5964">
              <w:rPr>
                <w:rFonts w:eastAsia="Calibri"/>
                <w:szCs w:val="24"/>
                <w:lang w:eastAsia="x-none"/>
              </w:rPr>
              <w:t xml:space="preserve"> sagatave mobilajam telefonam;</w:t>
            </w:r>
          </w:p>
          <w:p w14:paraId="6CE6FE04" w14:textId="77777777" w:rsidR="004A3716" w:rsidRPr="00EF5964" w:rsidRDefault="004A3716" w:rsidP="00272B2F">
            <w:pPr>
              <w:tabs>
                <w:tab w:val="left" w:pos="1344"/>
              </w:tabs>
              <w:ind w:left="12"/>
              <w:rPr>
                <w:rFonts w:eastAsia="Calibri"/>
                <w:szCs w:val="24"/>
                <w:lang w:eastAsia="x-none"/>
              </w:rPr>
            </w:pPr>
            <w:r w:rsidRPr="00EF5964">
              <w:rPr>
                <w:rFonts w:eastAsia="Calibri"/>
                <w:szCs w:val="24"/>
                <w:lang w:eastAsia="x-none"/>
              </w:rPr>
              <w:t>Transportlīdzeklim jābūt aprīkotam ar avārijas trīsstūri, ugunsdzēšamo aparātu, domkratu, riteņu maiņas atslēgu, aptieciņu un drošības vesti.</w:t>
            </w:r>
          </w:p>
        </w:tc>
      </w:tr>
      <w:tr w:rsidR="004A3716" w:rsidRPr="00EF5964" w14:paraId="3831867C" w14:textId="77777777" w:rsidTr="00272B2F">
        <w:trPr>
          <w:trHeight w:val="274"/>
        </w:trPr>
        <w:tc>
          <w:tcPr>
            <w:tcW w:w="2694" w:type="dxa"/>
            <w:tcBorders>
              <w:top w:val="single" w:sz="4" w:space="0" w:color="auto"/>
              <w:left w:val="single" w:sz="4" w:space="0" w:color="auto"/>
              <w:bottom w:val="single" w:sz="4" w:space="0" w:color="auto"/>
              <w:right w:val="single" w:sz="4" w:space="0" w:color="auto"/>
            </w:tcBorders>
          </w:tcPr>
          <w:p w14:paraId="00D83FF9" w14:textId="77777777" w:rsidR="004A3716" w:rsidRPr="00EF5964" w:rsidRDefault="004A3716" w:rsidP="00272B2F">
            <w:pPr>
              <w:tabs>
                <w:tab w:val="left" w:pos="0"/>
              </w:tabs>
              <w:rPr>
                <w:rFonts w:eastAsia="Calibri"/>
                <w:szCs w:val="24"/>
              </w:rPr>
            </w:pPr>
            <w:r w:rsidRPr="00EF5964">
              <w:rPr>
                <w:rFonts w:eastAsia="Calibri"/>
                <w:szCs w:val="24"/>
              </w:rPr>
              <w:lastRenderedPageBreak/>
              <w:t>Transportlīdzekļa garantija</w:t>
            </w:r>
          </w:p>
        </w:tc>
        <w:tc>
          <w:tcPr>
            <w:tcW w:w="6378" w:type="dxa"/>
            <w:tcBorders>
              <w:top w:val="single" w:sz="4" w:space="0" w:color="auto"/>
              <w:left w:val="single" w:sz="4" w:space="0" w:color="auto"/>
              <w:bottom w:val="single" w:sz="4" w:space="0" w:color="auto"/>
              <w:right w:val="single" w:sz="4" w:space="0" w:color="auto"/>
            </w:tcBorders>
          </w:tcPr>
          <w:p w14:paraId="031ADA33" w14:textId="77777777" w:rsidR="004A3716" w:rsidRPr="00EF5964" w:rsidRDefault="004A3716" w:rsidP="00272B2F">
            <w:pPr>
              <w:tabs>
                <w:tab w:val="left" w:pos="1344"/>
              </w:tabs>
              <w:ind w:left="11"/>
              <w:rPr>
                <w:szCs w:val="24"/>
              </w:rPr>
            </w:pPr>
            <w:r w:rsidRPr="00EF5964">
              <w:rPr>
                <w:szCs w:val="24"/>
              </w:rPr>
              <w:t xml:space="preserve">Ne mazāk kā 60 (sešdesmit) mēneši no reģistrēšanas brīža Ceļu satiksmes drošības direkcijā. </w:t>
            </w:r>
          </w:p>
        </w:tc>
      </w:tr>
      <w:tr w:rsidR="004A3716" w:rsidRPr="00EF5964" w14:paraId="6E8D71F1" w14:textId="77777777" w:rsidTr="00272B2F">
        <w:trPr>
          <w:trHeight w:val="347"/>
        </w:trPr>
        <w:tc>
          <w:tcPr>
            <w:tcW w:w="2694" w:type="dxa"/>
            <w:tcBorders>
              <w:top w:val="single" w:sz="4" w:space="0" w:color="auto"/>
              <w:left w:val="single" w:sz="4" w:space="0" w:color="auto"/>
              <w:bottom w:val="single" w:sz="4" w:space="0" w:color="auto"/>
              <w:right w:val="single" w:sz="4" w:space="0" w:color="auto"/>
            </w:tcBorders>
            <w:hideMark/>
          </w:tcPr>
          <w:p w14:paraId="5F010B9C" w14:textId="77777777" w:rsidR="004A3716" w:rsidRPr="00EF5964" w:rsidRDefault="004A3716" w:rsidP="00272B2F">
            <w:pPr>
              <w:tabs>
                <w:tab w:val="left" w:pos="0"/>
              </w:tabs>
              <w:rPr>
                <w:rFonts w:eastAsia="Calibri"/>
                <w:szCs w:val="24"/>
              </w:rPr>
            </w:pPr>
            <w:r w:rsidRPr="00EF5964">
              <w:rPr>
                <w:rFonts w:eastAsia="Calibri"/>
                <w:szCs w:val="24"/>
              </w:rPr>
              <w:t>Transportlīdzekļa piegādes paredzamais laiks</w:t>
            </w:r>
          </w:p>
        </w:tc>
        <w:tc>
          <w:tcPr>
            <w:tcW w:w="6378" w:type="dxa"/>
            <w:tcBorders>
              <w:top w:val="single" w:sz="4" w:space="0" w:color="auto"/>
              <w:left w:val="single" w:sz="4" w:space="0" w:color="auto"/>
              <w:bottom w:val="single" w:sz="4" w:space="0" w:color="auto"/>
              <w:right w:val="single" w:sz="4" w:space="0" w:color="auto"/>
            </w:tcBorders>
            <w:hideMark/>
          </w:tcPr>
          <w:p w14:paraId="462758FB" w14:textId="77777777" w:rsidR="004A3716" w:rsidRPr="00EF5964" w:rsidRDefault="004A3716" w:rsidP="00272B2F">
            <w:pPr>
              <w:tabs>
                <w:tab w:val="left" w:pos="1344"/>
              </w:tabs>
              <w:rPr>
                <w:rFonts w:eastAsia="Calibri"/>
                <w:b/>
                <w:szCs w:val="24"/>
              </w:rPr>
            </w:pPr>
            <w:r w:rsidRPr="00EF5964">
              <w:rPr>
                <w:rFonts w:eastAsia="Calibri"/>
                <w:b/>
                <w:szCs w:val="24"/>
              </w:rPr>
              <w:t>2023.gada 20.novembris</w:t>
            </w:r>
          </w:p>
        </w:tc>
      </w:tr>
    </w:tbl>
    <w:p w14:paraId="435925CF" w14:textId="77777777" w:rsidR="004A3716" w:rsidRPr="00EF5964" w:rsidRDefault="004A3716" w:rsidP="004A3716">
      <w:pPr>
        <w:rPr>
          <w:rFonts w:eastAsia="Calibri"/>
          <w:szCs w:val="24"/>
        </w:rPr>
      </w:pPr>
    </w:p>
    <w:p w14:paraId="4E0C4865" w14:textId="77777777" w:rsidR="004A3716" w:rsidRPr="00EF5964" w:rsidRDefault="004A3716" w:rsidP="004A3716">
      <w:pPr>
        <w:spacing w:after="120"/>
        <w:ind w:firstLine="720"/>
        <w:jc w:val="both"/>
        <w:rPr>
          <w:rFonts w:eastAsia="Calibri"/>
          <w:szCs w:val="24"/>
        </w:rPr>
      </w:pPr>
      <w:r w:rsidRPr="00EF5964">
        <w:rPr>
          <w:rFonts w:eastAsia="Calibri"/>
          <w:szCs w:val="24"/>
        </w:rPr>
        <w:t>4. Pretendentam, iesniedzot tehnisko piedāvājumu, jāpievieno piedāvātā transportlīdzekļa reģistrācijas apliecības kopija un transportlīdzekļa tiesisko turējumu apliecinoša dokumenta kopija, kura darbības termiņš nav īsāks par Iepirkuma līguma termiņu (jāiesniedz tikai gadījumā, ja transportlīdzekļa reģistrācijas apliecībā Pretendents nav uzrādīts kā transportlīdzekļa īpašnieks vai turētājs).</w:t>
      </w:r>
    </w:p>
    <w:p w14:paraId="48422E7F" w14:textId="77777777" w:rsidR="004A3716" w:rsidRPr="00EF5964" w:rsidRDefault="004A3716" w:rsidP="004A3716">
      <w:pPr>
        <w:spacing w:after="120"/>
        <w:ind w:firstLine="720"/>
        <w:jc w:val="both"/>
        <w:rPr>
          <w:rFonts w:eastAsia="Calibri"/>
          <w:szCs w:val="24"/>
        </w:rPr>
      </w:pPr>
      <w:r w:rsidRPr="00EF5964">
        <w:rPr>
          <w:rFonts w:eastAsia="Calibri"/>
          <w:szCs w:val="24"/>
        </w:rPr>
        <w:t xml:space="preserve">5. </w:t>
      </w:r>
      <w:r w:rsidRPr="00EF5964">
        <w:rPr>
          <w:szCs w:val="24"/>
        </w:rPr>
        <w:t xml:space="preserve">Transportlīdzekļa nomas līguma darbības laiks – </w:t>
      </w:r>
      <w:r w:rsidRPr="00EF5964">
        <w:rPr>
          <w:b/>
          <w:bCs/>
          <w:szCs w:val="24"/>
        </w:rPr>
        <w:t>līdz</w:t>
      </w:r>
      <w:r w:rsidRPr="00EF5964">
        <w:rPr>
          <w:szCs w:val="24"/>
        </w:rPr>
        <w:t xml:space="preserve"> </w:t>
      </w:r>
      <w:r w:rsidRPr="00EF5964">
        <w:rPr>
          <w:b/>
          <w:szCs w:val="24"/>
        </w:rPr>
        <w:t>12 (divpadsmit) mēnešiem</w:t>
      </w:r>
      <w:r w:rsidRPr="00EF5964">
        <w:rPr>
          <w:szCs w:val="24"/>
        </w:rPr>
        <w:t xml:space="preserve"> no 2023.gada 20.novembra</w:t>
      </w:r>
      <w:r w:rsidRPr="00EF5964">
        <w:rPr>
          <w:rFonts w:eastAsia="Calibri"/>
          <w:szCs w:val="24"/>
        </w:rPr>
        <w:t>.</w:t>
      </w:r>
    </w:p>
    <w:p w14:paraId="2DFE95E1" w14:textId="77777777" w:rsidR="004A3716" w:rsidRPr="00EF5964" w:rsidRDefault="004A3716" w:rsidP="004A3716">
      <w:pPr>
        <w:spacing w:after="120"/>
        <w:ind w:firstLine="720"/>
        <w:jc w:val="both"/>
        <w:rPr>
          <w:rFonts w:eastAsia="Calibri"/>
          <w:szCs w:val="24"/>
        </w:rPr>
      </w:pPr>
      <w:r w:rsidRPr="00EF5964">
        <w:rPr>
          <w:rFonts w:eastAsia="Calibri"/>
          <w:szCs w:val="24"/>
        </w:rPr>
        <w:t>6. Pasūtītāja paredzamais apmaksātais nobraukums 12 (divpadsmit) mēnešu laikā</w:t>
      </w:r>
      <w:r w:rsidRPr="00EF5964" w:rsidDel="00741E02">
        <w:rPr>
          <w:rFonts w:eastAsia="Calibri"/>
          <w:szCs w:val="24"/>
        </w:rPr>
        <w:t xml:space="preserve"> </w:t>
      </w:r>
      <w:r w:rsidRPr="00EF5964">
        <w:rPr>
          <w:rFonts w:eastAsia="Calibri"/>
          <w:szCs w:val="24"/>
        </w:rPr>
        <w:t xml:space="preserve">nepārsniegs 30 000 km (trīsdesmit tūkstoši kilometri). Iznomātājs nebūs tiesīgs pieprasīt Pasūtītājam maksu par katru pārsniegto nobraukuma kilometru, ja Pasūtītājs par plānoto pārsniegumu </w:t>
      </w:r>
      <w:proofErr w:type="spellStart"/>
      <w:r w:rsidRPr="00EF5964">
        <w:rPr>
          <w:rFonts w:eastAsia="Calibri"/>
          <w:szCs w:val="24"/>
        </w:rPr>
        <w:t>rakstveidā</w:t>
      </w:r>
      <w:proofErr w:type="spellEnd"/>
      <w:r w:rsidRPr="00EF5964">
        <w:rPr>
          <w:rFonts w:eastAsia="Calibri"/>
          <w:szCs w:val="24"/>
        </w:rPr>
        <w:t xml:space="preserve"> informēs Iznomātāju vienu mēnesi iepriekš.</w:t>
      </w:r>
    </w:p>
    <w:p w14:paraId="1AC8A71E" w14:textId="77777777" w:rsidR="004A3716" w:rsidRPr="00EF5964" w:rsidRDefault="004A3716" w:rsidP="004A3716">
      <w:pPr>
        <w:ind w:firstLine="720"/>
        <w:jc w:val="both"/>
        <w:rPr>
          <w:rFonts w:eastAsia="Calibri"/>
          <w:szCs w:val="24"/>
        </w:rPr>
      </w:pPr>
      <w:r w:rsidRPr="00EF5964">
        <w:rPr>
          <w:rFonts w:eastAsia="Calibri"/>
          <w:szCs w:val="24"/>
        </w:rPr>
        <w:t>7. Pretendentam jānodrošina un līguma darbības laikā (12 mēneši) nomas maksā jāiekļauj visas izmaksas, kas saistītas ar:</w:t>
      </w:r>
    </w:p>
    <w:p w14:paraId="1EBFDD3A" w14:textId="77777777" w:rsidR="004A3716" w:rsidRPr="00EF5964" w:rsidRDefault="004A3716" w:rsidP="004A3716">
      <w:pPr>
        <w:ind w:firstLine="720"/>
        <w:jc w:val="both"/>
        <w:rPr>
          <w:rFonts w:eastAsia="Calibri"/>
          <w:szCs w:val="24"/>
        </w:rPr>
      </w:pPr>
      <w:r w:rsidRPr="00EF5964">
        <w:rPr>
          <w:rFonts w:eastAsia="Calibri"/>
          <w:szCs w:val="24"/>
        </w:rPr>
        <w:t xml:space="preserve">7.1. transportlīdzekļa piegādi Pasūtītājam, reģistrāciju un tehnisko apskati VAS „Ceļu satiksmes drošības direkcija”, kā arī turētāja maiņu transportlīdzekļa reģistrācijas apliecībā, visā nomas termiņā; </w:t>
      </w:r>
    </w:p>
    <w:p w14:paraId="4196BDCE" w14:textId="77777777" w:rsidR="004A3716" w:rsidRPr="00EF5964" w:rsidRDefault="004A3716" w:rsidP="004A3716">
      <w:pPr>
        <w:ind w:firstLine="720"/>
        <w:jc w:val="both"/>
        <w:rPr>
          <w:rFonts w:eastAsia="Calibri"/>
          <w:szCs w:val="24"/>
        </w:rPr>
      </w:pPr>
      <w:r w:rsidRPr="00EF5964">
        <w:rPr>
          <w:rFonts w:eastAsia="Calibri"/>
          <w:szCs w:val="24"/>
        </w:rPr>
        <w:t>7.2. transportlīdzekļa ekspluatācijas nodokļa un citu normatīvajos aktos paredzētu nodokļu un nodevu apmaksu visā nomas termiņā, izņemot uzņēmuma vieglo transportlīdzekļu nodokli;</w:t>
      </w:r>
    </w:p>
    <w:p w14:paraId="4EFC6978" w14:textId="77777777" w:rsidR="004A3716" w:rsidRPr="00EF5964" w:rsidRDefault="004A3716" w:rsidP="004A3716">
      <w:pPr>
        <w:ind w:firstLine="720"/>
        <w:jc w:val="both"/>
        <w:rPr>
          <w:rFonts w:eastAsia="Calibri"/>
          <w:szCs w:val="24"/>
        </w:rPr>
      </w:pPr>
      <w:r w:rsidRPr="00EF5964">
        <w:rPr>
          <w:rFonts w:eastAsia="Calibri"/>
          <w:szCs w:val="24"/>
        </w:rPr>
        <w:t>7.3. transportlīdzekļa apkalpošanu un remontu, t.sk., rezerves daļu saistītās izmaksas, kas rodas transportlīdzekļa dabiskā nolietojuma gadījumā vai atbilstoši ražotāja ekspluatācijas prasībām, un kas nav radušās Pasūtītāja vainas dēļ;</w:t>
      </w:r>
    </w:p>
    <w:p w14:paraId="4466EE12" w14:textId="77777777" w:rsidR="004A3716" w:rsidRPr="00EF5964" w:rsidRDefault="004A3716" w:rsidP="004A3716">
      <w:pPr>
        <w:ind w:firstLine="720"/>
        <w:jc w:val="both"/>
        <w:rPr>
          <w:rFonts w:eastAsia="Calibri"/>
          <w:szCs w:val="24"/>
        </w:rPr>
      </w:pPr>
      <w:r w:rsidRPr="00EF5964">
        <w:rPr>
          <w:rFonts w:eastAsia="Calibri"/>
          <w:szCs w:val="24"/>
        </w:rPr>
        <w:lastRenderedPageBreak/>
        <w:t>7.4. transportlīdzekļa virsbūves, salona, bagāžas nodalījuma un motora telpas ķīmisku tīrīšanu reizi gadā;</w:t>
      </w:r>
    </w:p>
    <w:p w14:paraId="3BC7FB56" w14:textId="77777777" w:rsidR="004A3716" w:rsidRPr="00EF5964" w:rsidRDefault="004A3716" w:rsidP="004A3716">
      <w:pPr>
        <w:ind w:firstLine="720"/>
        <w:jc w:val="both"/>
        <w:rPr>
          <w:rFonts w:eastAsia="Calibri"/>
          <w:szCs w:val="24"/>
        </w:rPr>
      </w:pPr>
      <w:r w:rsidRPr="00EF5964">
        <w:rPr>
          <w:rFonts w:eastAsia="Calibri"/>
          <w:szCs w:val="24"/>
        </w:rPr>
        <w:t>7.5. riepu maiņu, nodrošinot transportlīdzekli ar Ceļu satiksmes noteikumiem atbilstošām sezonas riepām, kā arī maiņu atbilstoši Ceļu satiksmes noteikumiem un balansēšanu pēc nepieciešamības un nesezonas riepu uzglabāšanu, kā arī jaunu riepu iegādi nodilušo riepu vietā;</w:t>
      </w:r>
    </w:p>
    <w:p w14:paraId="0201E112" w14:textId="77777777" w:rsidR="004A3716" w:rsidRPr="00EF5964" w:rsidRDefault="004A3716" w:rsidP="004A3716">
      <w:pPr>
        <w:ind w:firstLine="720"/>
        <w:jc w:val="both"/>
        <w:rPr>
          <w:rFonts w:eastAsia="Calibri"/>
          <w:szCs w:val="24"/>
        </w:rPr>
      </w:pPr>
      <w:r w:rsidRPr="00EF5964">
        <w:rPr>
          <w:rFonts w:eastAsia="Calibri"/>
          <w:szCs w:val="24"/>
        </w:rPr>
        <w:t>7.6. OCTA (sauszemes transportlīdzekļu īpašnieku obligātā civiltiesiskās atbildības apdrošināšana) apdrošināšanu un KASKO (brīvprātīgā sauszemes transportlīdzekļu apdrošināšana) apdrošināšanu visā nomas termiņā. KASKO pašrisks transportlīdzekļa bojājumu gadījumos 140 EUR polises darbības laikā; pašrisks transportlīdzekļa bojāejas, trešo personu prettiesiskas rīcības rezultātā radīto bojājumu, laupīšanas vai zādzības gadījumā 10 % (desmit procenti) no transportlīdzekļa tirgus vērtības vai bojājumu summas;</w:t>
      </w:r>
    </w:p>
    <w:p w14:paraId="1D242650" w14:textId="77777777" w:rsidR="004A3716" w:rsidRPr="00EF5964" w:rsidRDefault="004A3716" w:rsidP="004A3716">
      <w:pPr>
        <w:ind w:firstLine="720"/>
        <w:jc w:val="both"/>
        <w:rPr>
          <w:rFonts w:eastAsia="Calibri"/>
          <w:szCs w:val="24"/>
        </w:rPr>
      </w:pPr>
      <w:r w:rsidRPr="00EF5964">
        <w:rPr>
          <w:rFonts w:eastAsia="Calibri"/>
          <w:szCs w:val="24"/>
        </w:rPr>
        <w:t>7.7. palīdzības dienesta nodrošināšanu 24/7 (apdrošināšanas gadījumu administrēšanu) – pretendentam pienākums telefoniski sniegt instrukcijas pasūtītājam par to, kā jārīkojas konkrētajā gadījumā, un, ja nepieciešams, dodies uz notikuma vietu, kā arī organizēt un segt izmaksas par transportlīdzekļa transportēšanu no negadījuma vietas visā Latvijas Republikas teritorijā (apdrošināšanas gadījuma) uz vietu, kurā tiks veikti transportlīdzekļa remontdarbi;</w:t>
      </w:r>
    </w:p>
    <w:p w14:paraId="0EDE9C71" w14:textId="77777777" w:rsidR="004A3716" w:rsidRPr="00EF5964" w:rsidRDefault="004A3716" w:rsidP="004A3716">
      <w:pPr>
        <w:spacing w:after="120"/>
        <w:ind w:firstLine="720"/>
        <w:jc w:val="both"/>
        <w:rPr>
          <w:rFonts w:eastAsia="Calibri"/>
          <w:szCs w:val="24"/>
        </w:rPr>
      </w:pPr>
      <w:r w:rsidRPr="00EF5964">
        <w:rPr>
          <w:rFonts w:eastAsia="Calibri"/>
          <w:szCs w:val="24"/>
        </w:rPr>
        <w:t>7.8. maiņas transportlīdzekļa nodrošināšanu bez papildus samaksas nomātā transportlīdzekļa remonta laikā, ja tas ilgst vairāk kā vienu dienu, vai bojāejas, laupīšanas vai zādzības gadījumā.</w:t>
      </w:r>
    </w:p>
    <w:p w14:paraId="0D244936" w14:textId="77777777" w:rsidR="004A3716" w:rsidRPr="00EF5964" w:rsidRDefault="004A3716" w:rsidP="004A3716">
      <w:pPr>
        <w:spacing w:after="120"/>
        <w:ind w:firstLine="720"/>
        <w:jc w:val="both"/>
        <w:rPr>
          <w:rFonts w:eastAsia="Calibri"/>
          <w:szCs w:val="24"/>
        </w:rPr>
      </w:pPr>
      <w:r w:rsidRPr="00EF5964">
        <w:rPr>
          <w:rFonts w:eastAsia="Calibri"/>
          <w:szCs w:val="24"/>
        </w:rPr>
        <w:t>8. Pretendentam ir jānorāda transportlīdzekļa ražotāja autorizētā dīlera servisi, kuros Pasūtītājam ir tiesības veikt remontu gadījumos, ja transportlīdzekļa bojājumi radušies Pasūtītāja tīšas vainas dēļ.</w:t>
      </w:r>
    </w:p>
    <w:p w14:paraId="44194BE6" w14:textId="77777777" w:rsidR="004A3716" w:rsidRPr="00EF5964" w:rsidRDefault="004A3716" w:rsidP="004A3716">
      <w:pPr>
        <w:spacing w:after="120"/>
        <w:ind w:firstLine="720"/>
        <w:jc w:val="both"/>
        <w:rPr>
          <w:rFonts w:eastAsia="Calibri"/>
          <w:szCs w:val="24"/>
        </w:rPr>
      </w:pPr>
      <w:r w:rsidRPr="00EF5964">
        <w:rPr>
          <w:rFonts w:eastAsia="Calibri"/>
          <w:szCs w:val="24"/>
        </w:rPr>
        <w:t>9. Pasūtītājam ir tiesības veikt transportlīdzekļa izmēģinājuma braucienu, kā arī pārbaudīt transportlīdzekļa atbilstību visām Tehniskās specifikācijas 3.punktā norādītajām prasībām.</w:t>
      </w:r>
    </w:p>
    <w:p w14:paraId="198181A3" w14:textId="77777777" w:rsidR="004A3716" w:rsidRPr="00EF5964" w:rsidRDefault="004A3716" w:rsidP="004A3716">
      <w:pPr>
        <w:spacing w:line="276" w:lineRule="auto"/>
        <w:jc w:val="both"/>
        <w:rPr>
          <w:bCs/>
          <w:szCs w:val="24"/>
        </w:rPr>
      </w:pPr>
    </w:p>
    <w:p w14:paraId="1856FDD8" w14:textId="77777777" w:rsidR="004A3716" w:rsidRPr="00EF5964" w:rsidRDefault="004A3716" w:rsidP="004A3716">
      <w:pPr>
        <w:spacing w:line="276" w:lineRule="auto"/>
        <w:jc w:val="both"/>
        <w:rPr>
          <w:bCs/>
          <w:szCs w:val="24"/>
        </w:rPr>
      </w:pPr>
    </w:p>
    <w:p w14:paraId="5C5500B6" w14:textId="77777777" w:rsidR="004A3716" w:rsidRPr="00EF5964" w:rsidRDefault="004A3716" w:rsidP="004A3716">
      <w:pPr>
        <w:spacing w:line="276" w:lineRule="auto"/>
        <w:jc w:val="center"/>
        <w:rPr>
          <w:bCs/>
          <w:szCs w:val="24"/>
        </w:rPr>
      </w:pPr>
    </w:p>
    <w:p w14:paraId="44093DA1" w14:textId="77777777" w:rsidR="004A3716" w:rsidRPr="00EF5964" w:rsidRDefault="004A3716" w:rsidP="004A3716">
      <w:pPr>
        <w:spacing w:line="276" w:lineRule="auto"/>
        <w:jc w:val="center"/>
        <w:rPr>
          <w:bCs/>
          <w:szCs w:val="24"/>
        </w:rPr>
      </w:pPr>
    </w:p>
    <w:p w14:paraId="318E1877" w14:textId="77777777" w:rsidR="004A3716" w:rsidRPr="00EF5964" w:rsidRDefault="004A3716" w:rsidP="004A3716">
      <w:pPr>
        <w:spacing w:line="276" w:lineRule="auto"/>
        <w:jc w:val="center"/>
        <w:rPr>
          <w:bCs/>
          <w:szCs w:val="24"/>
        </w:rPr>
      </w:pPr>
    </w:p>
    <w:p w14:paraId="352C6C11" w14:textId="77777777" w:rsidR="000473C8" w:rsidRPr="00F30CEB" w:rsidRDefault="000473C8" w:rsidP="00EF3191">
      <w:pPr>
        <w:jc w:val="right"/>
        <w:rPr>
          <w:b/>
          <w:bCs/>
          <w:sz w:val="22"/>
          <w:szCs w:val="24"/>
        </w:rPr>
      </w:pPr>
    </w:p>
    <w:p w14:paraId="5FE02BB5" w14:textId="77777777" w:rsidR="00A0400C" w:rsidRPr="00F30CEB" w:rsidRDefault="00A0400C" w:rsidP="00EF3191">
      <w:pPr>
        <w:jc w:val="right"/>
        <w:rPr>
          <w:b/>
          <w:bCs/>
          <w:sz w:val="22"/>
          <w:szCs w:val="24"/>
        </w:rPr>
      </w:pPr>
    </w:p>
    <w:p w14:paraId="43D2CBB8" w14:textId="77777777" w:rsidR="00A0400C" w:rsidRPr="00F30CEB" w:rsidRDefault="00A0400C" w:rsidP="00EF3191">
      <w:pPr>
        <w:jc w:val="right"/>
        <w:rPr>
          <w:b/>
          <w:bCs/>
          <w:sz w:val="22"/>
          <w:szCs w:val="24"/>
        </w:rPr>
      </w:pPr>
    </w:p>
    <w:p w14:paraId="4C787EAE" w14:textId="77777777" w:rsidR="00A0400C" w:rsidRPr="00F30CEB" w:rsidRDefault="00A0400C" w:rsidP="00EF3191">
      <w:pPr>
        <w:jc w:val="right"/>
        <w:rPr>
          <w:b/>
          <w:bCs/>
          <w:sz w:val="22"/>
          <w:szCs w:val="24"/>
        </w:rPr>
      </w:pPr>
    </w:p>
    <w:p w14:paraId="40C84DFB" w14:textId="77777777" w:rsidR="00A0400C" w:rsidRPr="00F30CEB" w:rsidRDefault="00A0400C" w:rsidP="00EF3191">
      <w:pPr>
        <w:jc w:val="right"/>
        <w:rPr>
          <w:b/>
          <w:bCs/>
          <w:sz w:val="22"/>
          <w:szCs w:val="24"/>
        </w:rPr>
      </w:pPr>
    </w:p>
    <w:p w14:paraId="2BF39ECD" w14:textId="77777777" w:rsidR="00A0400C" w:rsidRPr="00F30CEB" w:rsidRDefault="00A0400C" w:rsidP="00EF3191">
      <w:pPr>
        <w:jc w:val="right"/>
        <w:rPr>
          <w:b/>
          <w:bCs/>
          <w:sz w:val="22"/>
          <w:szCs w:val="24"/>
        </w:rPr>
      </w:pPr>
    </w:p>
    <w:p w14:paraId="2E7809EA" w14:textId="77777777" w:rsidR="00A0400C" w:rsidRPr="00F30CEB" w:rsidRDefault="00A0400C" w:rsidP="00EF3191">
      <w:pPr>
        <w:jc w:val="right"/>
        <w:rPr>
          <w:b/>
          <w:bCs/>
          <w:sz w:val="22"/>
          <w:szCs w:val="24"/>
        </w:rPr>
      </w:pPr>
    </w:p>
    <w:p w14:paraId="65A65E02" w14:textId="77777777" w:rsidR="00A0400C" w:rsidRPr="00F30CEB" w:rsidRDefault="00A0400C" w:rsidP="00EF3191">
      <w:pPr>
        <w:jc w:val="right"/>
        <w:rPr>
          <w:b/>
          <w:bCs/>
          <w:sz w:val="22"/>
          <w:szCs w:val="24"/>
        </w:rPr>
      </w:pPr>
    </w:p>
    <w:p w14:paraId="2B088084" w14:textId="77777777" w:rsidR="00A0400C" w:rsidRPr="00F30CEB" w:rsidRDefault="00A0400C" w:rsidP="00EF3191">
      <w:pPr>
        <w:jc w:val="right"/>
        <w:rPr>
          <w:b/>
          <w:bCs/>
          <w:sz w:val="22"/>
          <w:szCs w:val="24"/>
        </w:rPr>
      </w:pPr>
    </w:p>
    <w:p w14:paraId="5D8880E2" w14:textId="77777777" w:rsidR="00A0400C" w:rsidRPr="00F30CEB" w:rsidRDefault="00A0400C" w:rsidP="00EF3191">
      <w:pPr>
        <w:jc w:val="right"/>
        <w:rPr>
          <w:b/>
          <w:bCs/>
          <w:sz w:val="22"/>
          <w:szCs w:val="24"/>
        </w:rPr>
      </w:pPr>
    </w:p>
    <w:p w14:paraId="2310E0D1" w14:textId="77777777" w:rsidR="00A0400C" w:rsidRPr="00F30CEB" w:rsidRDefault="00A0400C" w:rsidP="00EF3191">
      <w:pPr>
        <w:jc w:val="right"/>
        <w:rPr>
          <w:b/>
          <w:bCs/>
          <w:sz w:val="22"/>
          <w:szCs w:val="24"/>
        </w:rPr>
      </w:pPr>
    </w:p>
    <w:p w14:paraId="2107ABA0" w14:textId="4240B058" w:rsidR="00A0400C" w:rsidRPr="00F30CEB" w:rsidRDefault="00A0400C" w:rsidP="00EF3191">
      <w:pPr>
        <w:jc w:val="right"/>
        <w:rPr>
          <w:b/>
          <w:bCs/>
          <w:sz w:val="22"/>
          <w:szCs w:val="24"/>
        </w:rPr>
      </w:pPr>
    </w:p>
    <w:p w14:paraId="46B9F982" w14:textId="67A5CC63" w:rsidR="00743B80" w:rsidRPr="00F30CEB" w:rsidRDefault="00743B80" w:rsidP="00EF3191">
      <w:pPr>
        <w:jc w:val="right"/>
        <w:rPr>
          <w:b/>
          <w:bCs/>
          <w:sz w:val="22"/>
          <w:szCs w:val="24"/>
        </w:rPr>
      </w:pPr>
    </w:p>
    <w:p w14:paraId="5E9EDBD6" w14:textId="0F6493D6" w:rsidR="00743B80" w:rsidRPr="00F30CEB" w:rsidRDefault="00743B80" w:rsidP="00EF3191">
      <w:pPr>
        <w:jc w:val="right"/>
        <w:rPr>
          <w:b/>
          <w:bCs/>
          <w:sz w:val="22"/>
          <w:szCs w:val="24"/>
        </w:rPr>
      </w:pPr>
    </w:p>
    <w:p w14:paraId="20882C38" w14:textId="23153205" w:rsidR="00743B80" w:rsidRPr="00F30CEB" w:rsidRDefault="00743B80" w:rsidP="00EF3191">
      <w:pPr>
        <w:jc w:val="right"/>
        <w:rPr>
          <w:b/>
          <w:bCs/>
          <w:sz w:val="22"/>
          <w:szCs w:val="24"/>
        </w:rPr>
      </w:pPr>
    </w:p>
    <w:p w14:paraId="7F2C9CD7" w14:textId="77777777" w:rsidR="00743B80" w:rsidRPr="00F30CEB" w:rsidRDefault="00743B80" w:rsidP="00EF3191">
      <w:pPr>
        <w:jc w:val="right"/>
        <w:rPr>
          <w:b/>
          <w:bCs/>
          <w:sz w:val="22"/>
          <w:szCs w:val="24"/>
        </w:rPr>
      </w:pPr>
    </w:p>
    <w:p w14:paraId="7C1273BC" w14:textId="77777777" w:rsidR="00FE31EA" w:rsidRDefault="00FE31EA" w:rsidP="00EF3191">
      <w:pPr>
        <w:jc w:val="right"/>
        <w:rPr>
          <w:b/>
          <w:bCs/>
          <w:sz w:val="22"/>
          <w:szCs w:val="24"/>
        </w:rPr>
      </w:pPr>
    </w:p>
    <w:p w14:paraId="1E192C0B" w14:textId="77777777" w:rsidR="008032CF" w:rsidRDefault="008032CF" w:rsidP="00EF3191">
      <w:pPr>
        <w:jc w:val="right"/>
        <w:rPr>
          <w:b/>
          <w:bCs/>
          <w:sz w:val="22"/>
          <w:szCs w:val="24"/>
        </w:rPr>
      </w:pPr>
    </w:p>
    <w:p w14:paraId="22DCA47B" w14:textId="77777777" w:rsidR="003450E3" w:rsidRDefault="003450E3" w:rsidP="00EF3191">
      <w:pPr>
        <w:jc w:val="right"/>
        <w:rPr>
          <w:b/>
          <w:bCs/>
          <w:sz w:val="22"/>
          <w:szCs w:val="24"/>
        </w:rPr>
      </w:pPr>
    </w:p>
    <w:p w14:paraId="0D2B91A2" w14:textId="59D3EA13" w:rsidR="003450E3" w:rsidRPr="00F30CEB" w:rsidRDefault="003450E3" w:rsidP="003450E3">
      <w:pPr>
        <w:jc w:val="right"/>
        <w:rPr>
          <w:rFonts w:eastAsia="Calibri"/>
          <w:color w:val="00B050"/>
          <w:szCs w:val="24"/>
          <w:lang w:eastAsia="en-US"/>
        </w:rPr>
      </w:pPr>
      <w:r>
        <w:rPr>
          <w:b/>
        </w:rPr>
        <w:lastRenderedPageBreak/>
        <w:t>2</w:t>
      </w:r>
      <w:r w:rsidRPr="00F30CEB">
        <w:rPr>
          <w:b/>
          <w:szCs w:val="24"/>
        </w:rPr>
        <w:t>.pielikums</w:t>
      </w:r>
    </w:p>
    <w:p w14:paraId="5B7EBD81" w14:textId="3472E7CD" w:rsidR="003450E3" w:rsidRPr="00F30CEB" w:rsidRDefault="003450E3" w:rsidP="003450E3">
      <w:pPr>
        <w:jc w:val="right"/>
        <w:outlineLvl w:val="0"/>
        <w:rPr>
          <w:b/>
        </w:rPr>
      </w:pPr>
      <w:proofErr w:type="spellStart"/>
      <w:r w:rsidRPr="00F30CEB">
        <w:rPr>
          <w:b/>
          <w:szCs w:val="24"/>
        </w:rPr>
        <w:t>Nr.POSSESSOR</w:t>
      </w:r>
      <w:proofErr w:type="spellEnd"/>
      <w:r w:rsidRPr="00F30CEB">
        <w:rPr>
          <w:b/>
          <w:szCs w:val="24"/>
        </w:rPr>
        <w:t>/2023/</w:t>
      </w:r>
      <w:r w:rsidR="00561486">
        <w:rPr>
          <w:b/>
          <w:szCs w:val="24"/>
        </w:rPr>
        <w:t>55</w:t>
      </w:r>
    </w:p>
    <w:p w14:paraId="63F37064" w14:textId="77777777" w:rsidR="003450E3" w:rsidRDefault="003450E3" w:rsidP="003450E3">
      <w:pPr>
        <w:spacing w:line="360" w:lineRule="auto"/>
        <w:jc w:val="center"/>
        <w:outlineLvl w:val="0"/>
        <w:rPr>
          <w:b/>
          <w:szCs w:val="24"/>
        </w:rPr>
      </w:pPr>
    </w:p>
    <w:p w14:paraId="41F78811" w14:textId="5A7F6285" w:rsidR="003450E3" w:rsidRPr="007B3957" w:rsidRDefault="003450E3" w:rsidP="003450E3">
      <w:pPr>
        <w:spacing w:line="360" w:lineRule="auto"/>
        <w:jc w:val="center"/>
        <w:outlineLvl w:val="0"/>
        <w:rPr>
          <w:b/>
          <w:caps/>
          <w:szCs w:val="24"/>
        </w:rPr>
      </w:pPr>
      <w:r w:rsidRPr="007B3957">
        <w:rPr>
          <w:b/>
          <w:szCs w:val="24"/>
        </w:rPr>
        <w:t>PIETEIKUM</w:t>
      </w:r>
      <w:r>
        <w:rPr>
          <w:b/>
          <w:szCs w:val="24"/>
        </w:rPr>
        <w:t>S</w:t>
      </w:r>
    </w:p>
    <w:p w14:paraId="502BC34D" w14:textId="77777777" w:rsidR="003450E3" w:rsidRPr="001152E9" w:rsidRDefault="003450E3" w:rsidP="003450E3">
      <w:pPr>
        <w:jc w:val="center"/>
        <w:rPr>
          <w:szCs w:val="24"/>
        </w:rPr>
      </w:pPr>
      <w:r w:rsidRPr="001152E9">
        <w:rPr>
          <w:rFonts w:eastAsia="Andale Sans UI"/>
          <w:b/>
          <w:kern w:val="1"/>
          <w:szCs w:val="24"/>
        </w:rPr>
        <w:t>„</w:t>
      </w:r>
      <w:r w:rsidRPr="006E73E9">
        <w:rPr>
          <w:rFonts w:eastAsia="Calibri"/>
          <w:b/>
          <w:szCs w:val="24"/>
        </w:rPr>
        <w:t xml:space="preserve"> </w:t>
      </w:r>
      <w:r>
        <w:rPr>
          <w:rFonts w:eastAsia="Calibri"/>
          <w:b/>
          <w:szCs w:val="24"/>
        </w:rPr>
        <w:t>Mazlietota</w:t>
      </w:r>
      <w:r w:rsidRPr="003A1C31">
        <w:rPr>
          <w:rFonts w:eastAsia="Calibri"/>
          <w:b/>
          <w:szCs w:val="24"/>
        </w:rPr>
        <w:t xml:space="preserve"> transportlīdzekļa noma</w:t>
      </w:r>
      <w:r w:rsidRPr="001152E9">
        <w:rPr>
          <w:b/>
          <w:szCs w:val="24"/>
        </w:rPr>
        <w:t>”</w:t>
      </w:r>
    </w:p>
    <w:p w14:paraId="39F0339F" w14:textId="2BEFF703" w:rsidR="003450E3" w:rsidRPr="007B3957" w:rsidRDefault="003450E3" w:rsidP="003450E3">
      <w:pPr>
        <w:keepNext/>
        <w:spacing w:line="360" w:lineRule="auto"/>
        <w:jc w:val="center"/>
        <w:outlineLvl w:val="0"/>
        <w:rPr>
          <w:szCs w:val="24"/>
        </w:rPr>
      </w:pPr>
      <w:r w:rsidRPr="001152E9">
        <w:rPr>
          <w:bCs/>
          <w:szCs w:val="24"/>
        </w:rPr>
        <w:t xml:space="preserve">Iepirkuma identifikācijas </w:t>
      </w:r>
      <w:proofErr w:type="spellStart"/>
      <w:r w:rsidRPr="001152E9">
        <w:rPr>
          <w:bCs/>
          <w:szCs w:val="24"/>
        </w:rPr>
        <w:t>Nr.POSSESSOR</w:t>
      </w:r>
      <w:proofErr w:type="spellEnd"/>
      <w:r w:rsidRPr="001152E9">
        <w:rPr>
          <w:bCs/>
          <w:szCs w:val="24"/>
        </w:rPr>
        <w:t>/202</w:t>
      </w:r>
      <w:r>
        <w:rPr>
          <w:bCs/>
          <w:szCs w:val="24"/>
        </w:rPr>
        <w:t>3</w:t>
      </w:r>
      <w:r w:rsidRPr="001152E9">
        <w:rPr>
          <w:bCs/>
          <w:szCs w:val="24"/>
        </w:rPr>
        <w:t>/</w:t>
      </w:r>
      <w:r w:rsidR="00561486">
        <w:rPr>
          <w:bCs/>
          <w:szCs w:val="24"/>
        </w:rPr>
        <w:t>55</w:t>
      </w:r>
    </w:p>
    <w:p w14:paraId="4EF91BA6" w14:textId="77777777" w:rsidR="003450E3" w:rsidRPr="007B3957" w:rsidRDefault="003450E3" w:rsidP="003450E3">
      <w:pPr>
        <w:keepNext/>
        <w:spacing w:line="360" w:lineRule="auto"/>
        <w:ind w:left="425" w:hanging="425"/>
        <w:outlineLvl w:val="0"/>
        <w:rPr>
          <w:b/>
          <w:szCs w:val="24"/>
        </w:rPr>
      </w:pPr>
      <w:r w:rsidRPr="007B3957">
        <w:rPr>
          <w:b/>
          <w:szCs w:val="24"/>
        </w:rPr>
        <w:t>1.</w:t>
      </w:r>
      <w:r w:rsidRPr="007B3957">
        <w:rPr>
          <w:b/>
          <w:szCs w:val="24"/>
        </w:rPr>
        <w:tab/>
        <w:t>IESNIEDZA</w:t>
      </w:r>
    </w:p>
    <w:tbl>
      <w:tblPr>
        <w:tblW w:w="909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45"/>
        <w:gridCol w:w="5953"/>
      </w:tblGrid>
      <w:tr w:rsidR="003450E3" w:rsidRPr="007B3957" w14:paraId="0EFA108D" w14:textId="77777777" w:rsidTr="00272B2F">
        <w:trPr>
          <w:cantSplit/>
        </w:trPr>
        <w:tc>
          <w:tcPr>
            <w:tcW w:w="3145" w:type="dxa"/>
            <w:shd w:val="pct5" w:color="auto" w:fill="FFFFFF"/>
          </w:tcPr>
          <w:p w14:paraId="45A694AF" w14:textId="77777777" w:rsidR="003450E3" w:rsidRPr="007B3957" w:rsidRDefault="003450E3" w:rsidP="00272B2F">
            <w:pPr>
              <w:spacing w:before="120" w:line="360" w:lineRule="auto"/>
              <w:jc w:val="center"/>
              <w:rPr>
                <w:b/>
                <w:szCs w:val="24"/>
              </w:rPr>
            </w:pPr>
            <w:r w:rsidRPr="007B3957">
              <w:rPr>
                <w:b/>
                <w:szCs w:val="24"/>
              </w:rPr>
              <w:t>Pretendenta nosaukums</w:t>
            </w:r>
          </w:p>
        </w:tc>
        <w:tc>
          <w:tcPr>
            <w:tcW w:w="5953" w:type="dxa"/>
            <w:shd w:val="pct5" w:color="auto" w:fill="FFFFFF"/>
          </w:tcPr>
          <w:p w14:paraId="22A2CE33" w14:textId="77777777" w:rsidR="003450E3" w:rsidRPr="007B3957" w:rsidRDefault="003450E3" w:rsidP="00272B2F">
            <w:pPr>
              <w:spacing w:before="120"/>
              <w:jc w:val="center"/>
              <w:rPr>
                <w:b/>
                <w:szCs w:val="24"/>
              </w:rPr>
            </w:pPr>
            <w:r w:rsidRPr="007B3957">
              <w:rPr>
                <w:b/>
                <w:szCs w:val="24"/>
              </w:rPr>
              <w:t>Rekvizīti</w:t>
            </w:r>
          </w:p>
          <w:p w14:paraId="5ACD3F16" w14:textId="77777777" w:rsidR="003450E3" w:rsidRPr="007B3957" w:rsidRDefault="003450E3" w:rsidP="00272B2F">
            <w:pPr>
              <w:spacing w:before="120"/>
              <w:jc w:val="center"/>
              <w:rPr>
                <w:b/>
                <w:szCs w:val="24"/>
              </w:rPr>
            </w:pPr>
            <w:r w:rsidRPr="007B3957">
              <w:rPr>
                <w:b/>
                <w:szCs w:val="24"/>
              </w:rPr>
              <w:t>(juridiskā adrese, vienotais reģistrācijas numurs, bankas rekvizīti)</w:t>
            </w:r>
          </w:p>
        </w:tc>
      </w:tr>
      <w:tr w:rsidR="003450E3" w:rsidRPr="007B3957" w14:paraId="0F3914A6" w14:textId="77777777" w:rsidTr="00272B2F">
        <w:trPr>
          <w:cantSplit/>
          <w:trHeight w:val="681"/>
        </w:trPr>
        <w:tc>
          <w:tcPr>
            <w:tcW w:w="3145" w:type="dxa"/>
          </w:tcPr>
          <w:p w14:paraId="2A59B7BB" w14:textId="77777777" w:rsidR="003450E3" w:rsidRPr="007B3957" w:rsidRDefault="003450E3" w:rsidP="00272B2F">
            <w:pPr>
              <w:spacing w:before="120" w:after="120" w:line="360" w:lineRule="auto"/>
              <w:rPr>
                <w:szCs w:val="24"/>
              </w:rPr>
            </w:pPr>
          </w:p>
        </w:tc>
        <w:tc>
          <w:tcPr>
            <w:tcW w:w="5953" w:type="dxa"/>
          </w:tcPr>
          <w:p w14:paraId="4EEA57DA" w14:textId="77777777" w:rsidR="003450E3" w:rsidRPr="007B3957" w:rsidRDefault="003450E3" w:rsidP="00272B2F">
            <w:pPr>
              <w:spacing w:before="120" w:after="120" w:line="360" w:lineRule="auto"/>
              <w:rPr>
                <w:b/>
                <w:szCs w:val="24"/>
              </w:rPr>
            </w:pPr>
          </w:p>
        </w:tc>
      </w:tr>
    </w:tbl>
    <w:p w14:paraId="1BD9DE9A" w14:textId="77777777" w:rsidR="003450E3" w:rsidRPr="007B3957" w:rsidRDefault="003450E3" w:rsidP="003450E3">
      <w:pPr>
        <w:keepNext/>
        <w:spacing w:line="360" w:lineRule="auto"/>
        <w:ind w:left="425" w:hanging="425"/>
        <w:outlineLvl w:val="0"/>
        <w:rPr>
          <w:b/>
          <w:szCs w:val="24"/>
        </w:rPr>
      </w:pPr>
      <w:r w:rsidRPr="007B3957">
        <w:rPr>
          <w:b/>
          <w:szCs w:val="24"/>
        </w:rPr>
        <w:t>2.</w:t>
      </w:r>
      <w:r w:rsidRPr="007B3957">
        <w:rPr>
          <w:b/>
          <w:szCs w:val="24"/>
        </w:rPr>
        <w:tab/>
        <w:t>KONTAKTPERSONA</w:t>
      </w:r>
    </w:p>
    <w:tbl>
      <w:tblPr>
        <w:tblW w:w="909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3"/>
        <w:gridCol w:w="7255"/>
      </w:tblGrid>
      <w:tr w:rsidR="003450E3" w:rsidRPr="007B3957" w14:paraId="77FB34F4" w14:textId="77777777" w:rsidTr="00272B2F">
        <w:trPr>
          <w:trHeight w:val="298"/>
        </w:trPr>
        <w:tc>
          <w:tcPr>
            <w:tcW w:w="1843" w:type="dxa"/>
            <w:shd w:val="pct5" w:color="auto" w:fill="FFFFFF"/>
          </w:tcPr>
          <w:p w14:paraId="103D7990" w14:textId="77777777" w:rsidR="003450E3" w:rsidRPr="007B3957" w:rsidRDefault="003450E3" w:rsidP="00272B2F">
            <w:pPr>
              <w:rPr>
                <w:b/>
                <w:szCs w:val="24"/>
              </w:rPr>
            </w:pPr>
            <w:r w:rsidRPr="007B3957">
              <w:rPr>
                <w:b/>
                <w:szCs w:val="24"/>
              </w:rPr>
              <w:t>Vārds, uzvārds</w:t>
            </w:r>
          </w:p>
        </w:tc>
        <w:tc>
          <w:tcPr>
            <w:tcW w:w="7255" w:type="dxa"/>
          </w:tcPr>
          <w:p w14:paraId="216D44F5" w14:textId="77777777" w:rsidR="003450E3" w:rsidRPr="007B3957" w:rsidRDefault="003450E3" w:rsidP="00272B2F">
            <w:pPr>
              <w:rPr>
                <w:b/>
                <w:szCs w:val="24"/>
              </w:rPr>
            </w:pPr>
          </w:p>
        </w:tc>
      </w:tr>
      <w:tr w:rsidR="003450E3" w:rsidRPr="007B3957" w14:paraId="1EB9A8A7" w14:textId="77777777" w:rsidTr="00272B2F">
        <w:trPr>
          <w:trHeight w:val="274"/>
        </w:trPr>
        <w:tc>
          <w:tcPr>
            <w:tcW w:w="1843" w:type="dxa"/>
            <w:shd w:val="pct5" w:color="auto" w:fill="FFFFFF"/>
            <w:vAlign w:val="center"/>
          </w:tcPr>
          <w:p w14:paraId="7B2B7F8E" w14:textId="77777777" w:rsidR="003450E3" w:rsidRPr="007B3957" w:rsidRDefault="003450E3" w:rsidP="00272B2F">
            <w:pPr>
              <w:rPr>
                <w:b/>
                <w:szCs w:val="24"/>
              </w:rPr>
            </w:pPr>
            <w:r w:rsidRPr="007B3957">
              <w:rPr>
                <w:b/>
                <w:szCs w:val="24"/>
              </w:rPr>
              <w:t>Adrese</w:t>
            </w:r>
          </w:p>
        </w:tc>
        <w:tc>
          <w:tcPr>
            <w:tcW w:w="7255" w:type="dxa"/>
          </w:tcPr>
          <w:p w14:paraId="4EC961CC" w14:textId="77777777" w:rsidR="003450E3" w:rsidRPr="007B3957" w:rsidRDefault="003450E3" w:rsidP="00272B2F">
            <w:pPr>
              <w:rPr>
                <w:b/>
                <w:szCs w:val="24"/>
              </w:rPr>
            </w:pPr>
          </w:p>
        </w:tc>
      </w:tr>
      <w:tr w:rsidR="003450E3" w:rsidRPr="007B3957" w14:paraId="12E31F8A" w14:textId="77777777" w:rsidTr="00272B2F">
        <w:trPr>
          <w:trHeight w:val="264"/>
        </w:trPr>
        <w:tc>
          <w:tcPr>
            <w:tcW w:w="1843" w:type="dxa"/>
            <w:shd w:val="pct5" w:color="auto" w:fill="FFFFFF"/>
          </w:tcPr>
          <w:p w14:paraId="5387C477" w14:textId="77777777" w:rsidR="003450E3" w:rsidRPr="007B3957" w:rsidRDefault="003450E3" w:rsidP="00272B2F">
            <w:pPr>
              <w:rPr>
                <w:b/>
                <w:szCs w:val="24"/>
              </w:rPr>
            </w:pPr>
            <w:r w:rsidRPr="007B3957">
              <w:rPr>
                <w:b/>
                <w:szCs w:val="24"/>
              </w:rPr>
              <w:t>Tālrunis</w:t>
            </w:r>
          </w:p>
        </w:tc>
        <w:tc>
          <w:tcPr>
            <w:tcW w:w="7255" w:type="dxa"/>
          </w:tcPr>
          <w:p w14:paraId="1A88F31B" w14:textId="77777777" w:rsidR="003450E3" w:rsidRPr="007B3957" w:rsidRDefault="003450E3" w:rsidP="00272B2F">
            <w:pPr>
              <w:rPr>
                <w:b/>
                <w:szCs w:val="24"/>
              </w:rPr>
            </w:pPr>
          </w:p>
        </w:tc>
      </w:tr>
      <w:tr w:rsidR="003450E3" w:rsidRPr="007B3957" w14:paraId="0325F75D" w14:textId="77777777" w:rsidTr="00272B2F">
        <w:tc>
          <w:tcPr>
            <w:tcW w:w="1843" w:type="dxa"/>
            <w:shd w:val="pct5" w:color="auto" w:fill="FFFFFF"/>
          </w:tcPr>
          <w:p w14:paraId="2E3DA49C" w14:textId="77777777" w:rsidR="003450E3" w:rsidRPr="007B3957" w:rsidRDefault="003450E3" w:rsidP="00272B2F">
            <w:pPr>
              <w:rPr>
                <w:b/>
                <w:szCs w:val="24"/>
              </w:rPr>
            </w:pPr>
            <w:r w:rsidRPr="007B3957">
              <w:rPr>
                <w:b/>
                <w:szCs w:val="24"/>
              </w:rPr>
              <w:t>E-pasta adrese</w:t>
            </w:r>
          </w:p>
        </w:tc>
        <w:tc>
          <w:tcPr>
            <w:tcW w:w="7255" w:type="dxa"/>
          </w:tcPr>
          <w:p w14:paraId="0DE0C659" w14:textId="77777777" w:rsidR="003450E3" w:rsidRPr="007B3957" w:rsidRDefault="003450E3" w:rsidP="00272B2F">
            <w:pPr>
              <w:rPr>
                <w:b/>
                <w:szCs w:val="24"/>
              </w:rPr>
            </w:pPr>
          </w:p>
        </w:tc>
      </w:tr>
    </w:tbl>
    <w:p w14:paraId="628F52A5" w14:textId="77777777" w:rsidR="003450E3" w:rsidRPr="003A1C31" w:rsidRDefault="003450E3" w:rsidP="003450E3">
      <w:pPr>
        <w:spacing w:after="120"/>
        <w:rPr>
          <w:rFonts w:eastAsia="Calibri"/>
          <w:szCs w:val="24"/>
        </w:rPr>
      </w:pPr>
      <w:bookmarkStart w:id="3" w:name="_Hlk505515785"/>
      <w:r w:rsidRPr="003A1C31">
        <w:rPr>
          <w:rFonts w:eastAsia="Calibri"/>
          <w:szCs w:val="24"/>
        </w:rPr>
        <w:t>ar šī pieteikuma iesniegšanu Pretendents</w:t>
      </w:r>
      <w:r>
        <w:rPr>
          <w:rFonts w:eastAsia="Calibri"/>
          <w:szCs w:val="24"/>
        </w:rPr>
        <w:t>:</w:t>
      </w:r>
    </w:p>
    <w:p w14:paraId="2F627610" w14:textId="70A884E1" w:rsidR="003450E3" w:rsidRPr="00A12510" w:rsidRDefault="003450E3" w:rsidP="003450E3">
      <w:pPr>
        <w:pStyle w:val="naisf"/>
        <w:keepLines/>
        <w:widowControl w:val="0"/>
        <w:spacing w:before="0" w:after="0"/>
        <w:rPr>
          <w:szCs w:val="24"/>
          <w:lang w:val="lv-LV"/>
        </w:rPr>
      </w:pPr>
      <w:r w:rsidRPr="00A12510">
        <w:rPr>
          <w:szCs w:val="24"/>
          <w:lang w:val="lv-LV" w:eastAsia="zh-CN"/>
        </w:rPr>
        <w:t xml:space="preserve">1. piesakās piedalīties </w:t>
      </w:r>
      <w:r>
        <w:rPr>
          <w:szCs w:val="24"/>
          <w:lang w:val="lv-LV" w:eastAsia="zh-CN"/>
        </w:rPr>
        <w:t>Aptaujā</w:t>
      </w:r>
      <w:r w:rsidRPr="00A12510">
        <w:rPr>
          <w:szCs w:val="24"/>
          <w:lang w:val="lv-LV" w:eastAsia="zh-CN"/>
        </w:rPr>
        <w:t xml:space="preserve"> “</w:t>
      </w:r>
      <w:r>
        <w:rPr>
          <w:szCs w:val="24"/>
          <w:lang w:val="lv-LV" w:eastAsia="zh-CN"/>
        </w:rPr>
        <w:t>Mazlietota</w:t>
      </w:r>
      <w:r w:rsidRPr="00A12510">
        <w:rPr>
          <w:szCs w:val="24"/>
          <w:lang w:val="lv-LV" w:eastAsia="zh-CN"/>
        </w:rPr>
        <w:t xml:space="preserve"> transportlīdzekļa noma”, identifikācijas </w:t>
      </w:r>
      <w:proofErr w:type="spellStart"/>
      <w:r w:rsidRPr="00A12510">
        <w:rPr>
          <w:szCs w:val="24"/>
          <w:lang w:val="lv-LV" w:eastAsia="zh-CN"/>
        </w:rPr>
        <w:t>Nr.POSSESSOR</w:t>
      </w:r>
      <w:proofErr w:type="spellEnd"/>
      <w:r w:rsidRPr="00A12510">
        <w:rPr>
          <w:szCs w:val="24"/>
          <w:lang w:val="lv-LV" w:eastAsia="zh-CN"/>
        </w:rPr>
        <w:t xml:space="preserve">/2023/__, un piedāvā sniegt Pakalpojumu  saskaņā ar </w:t>
      </w:r>
      <w:r w:rsidRPr="00A12510">
        <w:rPr>
          <w:szCs w:val="24"/>
          <w:lang w:val="lv-LV"/>
        </w:rPr>
        <w:t xml:space="preserve">saskaņā ar Latvijas Republikā spēkā esošajiem normatīvajiem aktiem, Tehnisko specifikāciju un finanšu piedāvājumu, kā arī </w:t>
      </w:r>
      <w:r w:rsidR="009B0E6A">
        <w:rPr>
          <w:szCs w:val="24"/>
          <w:lang w:val="lv-LV"/>
        </w:rPr>
        <w:t>Instrukcijas pretendentiem</w:t>
      </w:r>
      <w:r w:rsidR="009B0E6A" w:rsidRPr="00A12510">
        <w:rPr>
          <w:szCs w:val="24"/>
          <w:lang w:val="lv-LV"/>
        </w:rPr>
        <w:t xml:space="preserve"> </w:t>
      </w:r>
      <w:r w:rsidRPr="00A12510">
        <w:rPr>
          <w:szCs w:val="24"/>
          <w:lang w:val="lv-LV"/>
        </w:rPr>
        <w:t>prasībām</w:t>
      </w:r>
      <w:r w:rsidR="009B0E6A">
        <w:rPr>
          <w:szCs w:val="24"/>
          <w:lang w:val="lv-LV"/>
        </w:rPr>
        <w:t>.</w:t>
      </w:r>
      <w:r w:rsidRPr="00A12510">
        <w:rPr>
          <w:szCs w:val="24"/>
          <w:lang w:val="lv-LV"/>
        </w:rPr>
        <w:t xml:space="preserve"> </w:t>
      </w:r>
    </w:p>
    <w:p w14:paraId="6F58006D" w14:textId="77777777" w:rsidR="003450E3" w:rsidRPr="00A12510" w:rsidRDefault="003450E3" w:rsidP="003450E3">
      <w:pPr>
        <w:pStyle w:val="naisf"/>
        <w:keepLines/>
        <w:widowControl w:val="0"/>
        <w:spacing w:before="0" w:after="0"/>
        <w:rPr>
          <w:szCs w:val="24"/>
          <w:lang w:val="lv-LV"/>
        </w:rPr>
      </w:pPr>
      <w:r w:rsidRPr="00A12510">
        <w:rPr>
          <w:szCs w:val="24"/>
          <w:lang w:val="lv-LV"/>
        </w:rPr>
        <w:t>2. Apliecina, ka:</w:t>
      </w:r>
    </w:p>
    <w:p w14:paraId="333BCEA3" w14:textId="5E3249D2" w:rsidR="003450E3" w:rsidRPr="00A12510" w:rsidRDefault="003450E3" w:rsidP="003450E3">
      <w:pPr>
        <w:pStyle w:val="naisf"/>
        <w:keepLines/>
        <w:widowControl w:val="0"/>
        <w:spacing w:before="0" w:after="0"/>
        <w:rPr>
          <w:szCs w:val="24"/>
          <w:lang w:val="lv-LV"/>
        </w:rPr>
      </w:pPr>
      <w:r w:rsidRPr="00A12510">
        <w:rPr>
          <w:szCs w:val="24"/>
          <w:lang w:val="lv-LV"/>
        </w:rPr>
        <w:t>2.</w:t>
      </w:r>
      <w:r w:rsidR="00D04F3E">
        <w:rPr>
          <w:szCs w:val="24"/>
          <w:lang w:val="lv-LV"/>
        </w:rPr>
        <w:t>1</w:t>
      </w:r>
      <w:r w:rsidRPr="00A12510">
        <w:rPr>
          <w:szCs w:val="24"/>
          <w:lang w:val="lv-LV"/>
        </w:rPr>
        <w:t xml:space="preserve">. </w:t>
      </w:r>
      <w:r w:rsidRPr="00A12510">
        <w:rPr>
          <w:szCs w:val="24"/>
          <w:lang w:val="lv-LV" w:eastAsia="zh-CN"/>
        </w:rPr>
        <w:t>piedāvājums ir izstrādāts neatkarīgi</w:t>
      </w:r>
      <w:r w:rsidRPr="00A12510">
        <w:rPr>
          <w:szCs w:val="24"/>
          <w:lang w:val="lv-LV"/>
        </w:rPr>
        <w:t xml:space="preserve"> un nekādā veidā neesam ieinteresēti nevienā citā piedāvājumā, kas iesniegts šajā Iepirkuma procedūrā;</w:t>
      </w:r>
    </w:p>
    <w:p w14:paraId="187318C9" w14:textId="09A9ACED" w:rsidR="003450E3" w:rsidRPr="00A12510" w:rsidRDefault="003450E3" w:rsidP="003450E3">
      <w:pPr>
        <w:pStyle w:val="naisf"/>
        <w:keepLines/>
        <w:widowControl w:val="0"/>
        <w:spacing w:before="0" w:after="0"/>
        <w:rPr>
          <w:szCs w:val="24"/>
          <w:lang w:val="lv-LV"/>
        </w:rPr>
      </w:pPr>
      <w:r w:rsidRPr="00A12510">
        <w:rPr>
          <w:szCs w:val="24"/>
          <w:lang w:val="lv-LV"/>
        </w:rPr>
        <w:t>2.</w:t>
      </w:r>
      <w:r w:rsidR="00D04F3E">
        <w:rPr>
          <w:szCs w:val="24"/>
          <w:lang w:val="lv-LV"/>
        </w:rPr>
        <w:t>2</w:t>
      </w:r>
      <w:r w:rsidRPr="00A12510">
        <w:rPr>
          <w:szCs w:val="24"/>
          <w:lang w:val="lv-LV"/>
        </w:rPr>
        <w:t xml:space="preserve">. nav tādu apstākļu, kuri liegtu mums piedalīties </w:t>
      </w:r>
      <w:r w:rsidR="00D04F3E">
        <w:rPr>
          <w:szCs w:val="24"/>
          <w:lang w:val="lv-LV"/>
        </w:rPr>
        <w:t>Aptaujā</w:t>
      </w:r>
      <w:r w:rsidRPr="00A12510">
        <w:rPr>
          <w:szCs w:val="24"/>
          <w:lang w:val="lv-LV"/>
        </w:rPr>
        <w:t xml:space="preserve"> un pildīt </w:t>
      </w:r>
      <w:r w:rsidR="006D4D8C">
        <w:rPr>
          <w:szCs w:val="24"/>
          <w:lang w:val="lv-LV"/>
        </w:rPr>
        <w:t>I</w:t>
      </w:r>
      <w:r w:rsidR="00D04F3E">
        <w:rPr>
          <w:szCs w:val="24"/>
          <w:lang w:val="lv-LV"/>
        </w:rPr>
        <w:t>nstrukcijā</w:t>
      </w:r>
      <w:r w:rsidRPr="00A12510">
        <w:rPr>
          <w:szCs w:val="24"/>
          <w:lang w:val="lv-LV"/>
        </w:rPr>
        <w:t xml:space="preserve"> un Tehniskajā specifikācijā norādītās prasības; </w:t>
      </w:r>
    </w:p>
    <w:p w14:paraId="128A9B22" w14:textId="1D336EE1" w:rsidR="003450E3" w:rsidRPr="00A12510" w:rsidRDefault="003450E3" w:rsidP="003450E3">
      <w:pPr>
        <w:pStyle w:val="naisf"/>
        <w:keepLines/>
        <w:widowControl w:val="0"/>
        <w:spacing w:before="0" w:after="0"/>
        <w:rPr>
          <w:szCs w:val="24"/>
          <w:lang w:val="lv-LV"/>
        </w:rPr>
      </w:pPr>
      <w:r w:rsidRPr="00A12510">
        <w:rPr>
          <w:rFonts w:eastAsia="SimSun"/>
          <w:szCs w:val="24"/>
          <w:lang w:val="lv-LV"/>
        </w:rPr>
        <w:t>2.</w:t>
      </w:r>
      <w:r w:rsidR="00D04F3E">
        <w:rPr>
          <w:rFonts w:eastAsia="SimSun"/>
          <w:szCs w:val="24"/>
          <w:lang w:val="lv-LV"/>
        </w:rPr>
        <w:t>3</w:t>
      </w:r>
      <w:r w:rsidRPr="00A12510">
        <w:rPr>
          <w:rFonts w:eastAsia="SimSun"/>
          <w:szCs w:val="24"/>
          <w:lang w:val="lv-LV"/>
        </w:rPr>
        <w:t xml:space="preserve">. </w:t>
      </w:r>
      <w:r w:rsidRPr="00A12510">
        <w:rPr>
          <w:szCs w:val="24"/>
          <w:lang w:val="lv-LV"/>
        </w:rPr>
        <w:t xml:space="preserve">piekrīt personas datu apstrādei </w:t>
      </w:r>
      <w:r w:rsidR="00D04F3E">
        <w:rPr>
          <w:szCs w:val="24"/>
          <w:lang w:val="lv-LV"/>
        </w:rPr>
        <w:t>Aptaujas</w:t>
      </w:r>
      <w:r w:rsidRPr="00A12510">
        <w:rPr>
          <w:szCs w:val="24"/>
          <w:lang w:val="lv-LV"/>
        </w:rPr>
        <w:t xml:space="preserve"> veikšanai un </w:t>
      </w:r>
      <w:r w:rsidR="00D04F3E">
        <w:rPr>
          <w:szCs w:val="24"/>
          <w:lang w:val="lv-LV"/>
        </w:rPr>
        <w:t>Aptaujas</w:t>
      </w:r>
      <w:r w:rsidRPr="00A12510">
        <w:rPr>
          <w:szCs w:val="24"/>
          <w:lang w:val="lv-LV"/>
        </w:rPr>
        <w:t xml:space="preserve"> dokumentu glabāšanai;</w:t>
      </w:r>
    </w:p>
    <w:p w14:paraId="6A6E1F19" w14:textId="5AF1B888" w:rsidR="003450E3" w:rsidRPr="00A12510" w:rsidRDefault="003450E3" w:rsidP="003450E3">
      <w:pPr>
        <w:pStyle w:val="naisf"/>
        <w:keepLines/>
        <w:widowControl w:val="0"/>
        <w:spacing w:before="0" w:after="0"/>
        <w:rPr>
          <w:szCs w:val="24"/>
          <w:lang w:val="lv-LV"/>
        </w:rPr>
      </w:pPr>
      <w:r w:rsidRPr="00A12510">
        <w:rPr>
          <w:szCs w:val="24"/>
          <w:lang w:val="lv-LV"/>
        </w:rPr>
        <w:t>2.</w:t>
      </w:r>
      <w:r w:rsidR="00D04F3E">
        <w:rPr>
          <w:szCs w:val="24"/>
          <w:lang w:val="lv-LV"/>
        </w:rPr>
        <w:t>4</w:t>
      </w:r>
      <w:r w:rsidRPr="00A12510">
        <w:rPr>
          <w:szCs w:val="24"/>
          <w:lang w:val="lv-LV"/>
        </w:rPr>
        <w:t>. piedāvājumā ir iekļautas visas ar Tehniskajā specifikācijā noteikto Pakalpojuma sniegšanu saistītās izmaksas</w:t>
      </w:r>
      <w:r w:rsidRPr="00A12510">
        <w:rPr>
          <w:szCs w:val="24"/>
          <w:lang w:val="lv-LV" w:eastAsia="zh-CN"/>
        </w:rPr>
        <w:t xml:space="preserve">, </w:t>
      </w:r>
      <w:r w:rsidRPr="00A12510">
        <w:rPr>
          <w:szCs w:val="24"/>
          <w:lang w:val="lv-LV"/>
        </w:rPr>
        <w:t>kā arī visi iespējamie riski, kas saistīti ar cenu sadārdzinājumu Līguma izpildes laikā;</w:t>
      </w:r>
    </w:p>
    <w:p w14:paraId="1DABE151" w14:textId="19AD1A94" w:rsidR="003450E3" w:rsidRPr="00A12510" w:rsidRDefault="003450E3" w:rsidP="003450E3">
      <w:pPr>
        <w:pStyle w:val="naisf"/>
        <w:keepLines/>
        <w:widowControl w:val="0"/>
        <w:spacing w:before="0" w:after="0"/>
        <w:rPr>
          <w:szCs w:val="24"/>
          <w:lang w:val="lv-LV"/>
        </w:rPr>
      </w:pPr>
      <w:r w:rsidRPr="00A12510">
        <w:rPr>
          <w:szCs w:val="24"/>
          <w:lang w:val="lv-LV"/>
        </w:rPr>
        <w:t>2.</w:t>
      </w:r>
      <w:r w:rsidR="00D04F3E">
        <w:rPr>
          <w:szCs w:val="24"/>
          <w:lang w:val="lv-LV"/>
        </w:rPr>
        <w:t>5</w:t>
      </w:r>
      <w:r w:rsidRPr="00A12510">
        <w:rPr>
          <w:szCs w:val="24"/>
          <w:lang w:val="lv-LV"/>
        </w:rPr>
        <w:t xml:space="preserve">. gadījumā, ja tiksim atzīti par </w:t>
      </w:r>
      <w:r w:rsidR="00D04F3E">
        <w:rPr>
          <w:szCs w:val="24"/>
          <w:lang w:val="lv-LV"/>
        </w:rPr>
        <w:t>Aptaujas</w:t>
      </w:r>
      <w:r w:rsidRPr="00A12510">
        <w:rPr>
          <w:szCs w:val="24"/>
          <w:lang w:val="lv-LV"/>
        </w:rPr>
        <w:t xml:space="preserve"> uzvarētāju, apņemamies nodrošināt </w:t>
      </w:r>
      <w:r w:rsidR="00D0046F">
        <w:rPr>
          <w:szCs w:val="24"/>
          <w:lang w:val="lv-LV"/>
        </w:rPr>
        <w:t>I</w:t>
      </w:r>
      <w:r w:rsidR="00D04F3E">
        <w:rPr>
          <w:szCs w:val="24"/>
          <w:lang w:val="lv-LV"/>
        </w:rPr>
        <w:t>nstr</w:t>
      </w:r>
      <w:r w:rsidR="00212675">
        <w:rPr>
          <w:szCs w:val="24"/>
          <w:lang w:val="lv-LV"/>
        </w:rPr>
        <w:t>ukcijā</w:t>
      </w:r>
      <w:r w:rsidRPr="00A12510">
        <w:rPr>
          <w:szCs w:val="24"/>
          <w:lang w:val="lv-LV"/>
        </w:rPr>
        <w:t xml:space="preserve"> pretendentiem un Tehniskajā specifikācijā noteiktās prasības, un </w:t>
      </w:r>
      <w:r w:rsidRPr="00A12510">
        <w:rPr>
          <w:szCs w:val="24"/>
          <w:lang w:val="lv-LV" w:eastAsia="zh-CN"/>
        </w:rPr>
        <w:t>noslēgt Iepirkuma līgumu;</w:t>
      </w:r>
    </w:p>
    <w:p w14:paraId="65EFB518" w14:textId="653FA997" w:rsidR="003450E3" w:rsidRPr="00A12510" w:rsidRDefault="003450E3" w:rsidP="003450E3">
      <w:pPr>
        <w:keepLines/>
        <w:widowControl w:val="0"/>
        <w:rPr>
          <w:szCs w:val="24"/>
        </w:rPr>
      </w:pPr>
      <w:r w:rsidRPr="00A12510">
        <w:rPr>
          <w:szCs w:val="24"/>
        </w:rPr>
        <w:t>2.</w:t>
      </w:r>
      <w:r w:rsidR="00402B11">
        <w:rPr>
          <w:szCs w:val="24"/>
        </w:rPr>
        <w:t>6</w:t>
      </w:r>
      <w:r w:rsidRPr="00A12510">
        <w:rPr>
          <w:szCs w:val="24"/>
        </w:rPr>
        <w:t>. visas iesniegtās ziņas ir patiesas.</w:t>
      </w:r>
    </w:p>
    <w:bookmarkEnd w:id="3"/>
    <w:p w14:paraId="38033D4D" w14:textId="77777777" w:rsidR="003450E3" w:rsidRPr="00B30675" w:rsidRDefault="003450E3" w:rsidP="003450E3">
      <w:pPr>
        <w:keepLines/>
        <w:widowControl w:val="0"/>
        <w:contextualSpacing/>
        <w:rPr>
          <w:b/>
          <w:szCs w:val="24"/>
        </w:rPr>
      </w:pPr>
      <w:r>
        <w:rPr>
          <w:szCs w:val="24"/>
        </w:rPr>
        <w:t>3</w:t>
      </w:r>
      <w:r w:rsidRPr="00B30675">
        <w:rPr>
          <w:szCs w:val="24"/>
        </w:rPr>
        <w:t>.</w:t>
      </w:r>
      <w:r w:rsidRPr="00B30675">
        <w:rPr>
          <w:b/>
          <w:szCs w:val="24"/>
        </w:rPr>
        <w:t xml:space="preserve"> </w:t>
      </w:r>
      <w:r w:rsidRPr="00B30675">
        <w:rPr>
          <w:szCs w:val="24"/>
        </w:rPr>
        <w:t xml:space="preserve">Informācija vai piedāvājumu iesniegušā Pretendenta uzņēmums vai tā piesaistītā apakšuzņēmēja uzņēmums atbilst </w:t>
      </w:r>
      <w:r w:rsidRPr="00B30675">
        <w:rPr>
          <w:b/>
          <w:szCs w:val="24"/>
        </w:rPr>
        <w:t>mazā vai vidējā uzņēmuma</w:t>
      </w:r>
      <w:r w:rsidRPr="00B30675">
        <w:rPr>
          <w:szCs w:val="24"/>
        </w:rPr>
        <w:t xml:space="preserve"> statusam:</w:t>
      </w:r>
    </w:p>
    <w:p w14:paraId="6F5375CE" w14:textId="77777777" w:rsidR="003450E3" w:rsidRPr="00B30675" w:rsidRDefault="003450E3" w:rsidP="003450E3">
      <w:pPr>
        <w:keepLines/>
        <w:widowControl w:val="0"/>
        <w:contextualSpacing/>
        <w:rPr>
          <w:szCs w:val="24"/>
        </w:rPr>
      </w:pPr>
      <w:r w:rsidRPr="00B30675">
        <w:rPr>
          <w:szCs w:val="24"/>
        </w:rPr>
        <w:t>___________________________________________________________________</w:t>
      </w:r>
    </w:p>
    <w:p w14:paraId="6FDB60EF" w14:textId="77777777" w:rsidR="003450E3" w:rsidRPr="00B30675" w:rsidRDefault="003450E3" w:rsidP="003450E3">
      <w:pPr>
        <w:pStyle w:val="naisf"/>
        <w:keepLines/>
        <w:widowControl w:val="0"/>
        <w:spacing w:before="0" w:after="0"/>
        <w:ind w:left="436"/>
        <w:rPr>
          <w:szCs w:val="24"/>
          <w:lang w:val="lv-LV"/>
        </w:rPr>
      </w:pPr>
    </w:p>
    <w:p w14:paraId="4E22AFD4" w14:textId="77777777" w:rsidR="003450E3" w:rsidRPr="00B30675" w:rsidRDefault="003450E3" w:rsidP="003450E3">
      <w:pPr>
        <w:keepLines/>
        <w:widowControl w:val="0"/>
        <w:spacing w:line="360" w:lineRule="auto"/>
        <w:ind w:left="425"/>
        <w:rPr>
          <w:szCs w:val="24"/>
        </w:rPr>
      </w:pPr>
      <w:r w:rsidRPr="00B30675">
        <w:rPr>
          <w:szCs w:val="24"/>
        </w:rPr>
        <w:t>Paraksta Pretendents vai pārstāvības tiesīgā persona:</w:t>
      </w:r>
    </w:p>
    <w:tbl>
      <w:tblPr>
        <w:tblW w:w="892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267"/>
        <w:gridCol w:w="6658"/>
      </w:tblGrid>
      <w:tr w:rsidR="003450E3" w:rsidRPr="00B30675" w14:paraId="6D6E8F61" w14:textId="77777777" w:rsidTr="00272B2F">
        <w:trPr>
          <w:trHeight w:val="830"/>
        </w:trPr>
        <w:tc>
          <w:tcPr>
            <w:tcW w:w="2267" w:type="dxa"/>
            <w:tcBorders>
              <w:top w:val="single" w:sz="6" w:space="0" w:color="auto"/>
              <w:left w:val="single" w:sz="6" w:space="0" w:color="auto"/>
              <w:bottom w:val="single" w:sz="4" w:space="0" w:color="auto"/>
              <w:right w:val="single" w:sz="6" w:space="0" w:color="auto"/>
            </w:tcBorders>
            <w:shd w:val="clear" w:color="auto" w:fill="F6F5EE"/>
            <w:hideMark/>
          </w:tcPr>
          <w:p w14:paraId="23C02D5C" w14:textId="77777777" w:rsidR="003450E3" w:rsidRPr="00B30675" w:rsidRDefault="003450E3" w:rsidP="00272B2F">
            <w:pPr>
              <w:jc w:val="center"/>
              <w:rPr>
                <w:b/>
                <w:szCs w:val="24"/>
              </w:rPr>
            </w:pPr>
            <w:r w:rsidRPr="00B30675">
              <w:rPr>
                <w:b/>
                <w:szCs w:val="24"/>
              </w:rPr>
              <w:t>Vārds, uzvārds, amats</w:t>
            </w:r>
          </w:p>
        </w:tc>
        <w:tc>
          <w:tcPr>
            <w:tcW w:w="6658" w:type="dxa"/>
            <w:tcBorders>
              <w:top w:val="single" w:sz="6" w:space="0" w:color="auto"/>
              <w:left w:val="single" w:sz="6" w:space="0" w:color="auto"/>
              <w:bottom w:val="single" w:sz="4" w:space="0" w:color="auto"/>
              <w:right w:val="single" w:sz="6" w:space="0" w:color="auto"/>
            </w:tcBorders>
          </w:tcPr>
          <w:p w14:paraId="1E98F7FE" w14:textId="77777777" w:rsidR="003450E3" w:rsidRPr="00B30675" w:rsidRDefault="003450E3" w:rsidP="00272B2F">
            <w:pPr>
              <w:rPr>
                <w:szCs w:val="24"/>
              </w:rPr>
            </w:pPr>
          </w:p>
        </w:tc>
      </w:tr>
    </w:tbl>
    <w:p w14:paraId="457F80B6" w14:textId="7C2D69E2" w:rsidR="003450E3" w:rsidRDefault="003450E3" w:rsidP="003450E3">
      <w:pPr>
        <w:pStyle w:val="ListParagraph"/>
        <w:ind w:left="360"/>
        <w:jc w:val="right"/>
        <w:rPr>
          <w:b/>
          <w:szCs w:val="24"/>
        </w:rPr>
      </w:pPr>
      <w:r>
        <w:rPr>
          <w:b/>
          <w:szCs w:val="24"/>
        </w:rPr>
        <w:lastRenderedPageBreak/>
        <w:t>3</w:t>
      </w:r>
      <w:r w:rsidRPr="007B3957">
        <w:rPr>
          <w:b/>
          <w:szCs w:val="24"/>
        </w:rPr>
        <w:t xml:space="preserve">.pielikums </w:t>
      </w:r>
      <w:r w:rsidRPr="007B3957">
        <w:rPr>
          <w:b/>
          <w:szCs w:val="24"/>
        </w:rPr>
        <w:br/>
      </w:r>
      <w:proofErr w:type="spellStart"/>
      <w:r w:rsidRPr="007B3957">
        <w:rPr>
          <w:b/>
          <w:szCs w:val="24"/>
        </w:rPr>
        <w:t>Nr.POSSESSOR</w:t>
      </w:r>
      <w:proofErr w:type="spellEnd"/>
      <w:r w:rsidRPr="007B3957">
        <w:rPr>
          <w:b/>
          <w:szCs w:val="24"/>
        </w:rPr>
        <w:t>/202</w:t>
      </w:r>
      <w:r>
        <w:rPr>
          <w:b/>
          <w:szCs w:val="24"/>
        </w:rPr>
        <w:t>3/</w:t>
      </w:r>
      <w:r w:rsidR="00561486">
        <w:rPr>
          <w:b/>
          <w:szCs w:val="24"/>
        </w:rPr>
        <w:t>55</w:t>
      </w:r>
    </w:p>
    <w:p w14:paraId="4779A55A" w14:textId="77777777" w:rsidR="003450E3" w:rsidRPr="007B3957" w:rsidRDefault="003450E3" w:rsidP="003450E3">
      <w:pPr>
        <w:spacing w:after="120" w:line="360" w:lineRule="auto"/>
        <w:jc w:val="center"/>
        <w:outlineLvl w:val="0"/>
        <w:rPr>
          <w:b/>
          <w:caps/>
          <w:szCs w:val="24"/>
        </w:rPr>
      </w:pPr>
      <w:r>
        <w:rPr>
          <w:b/>
          <w:szCs w:val="24"/>
        </w:rPr>
        <w:t>FINANŠU PIEDĀVĀJUMS</w:t>
      </w:r>
    </w:p>
    <w:p w14:paraId="20C9425E" w14:textId="77777777" w:rsidR="003450E3" w:rsidRPr="001152E9" w:rsidRDefault="003450E3" w:rsidP="003450E3">
      <w:pPr>
        <w:jc w:val="center"/>
        <w:rPr>
          <w:szCs w:val="24"/>
        </w:rPr>
      </w:pPr>
      <w:r w:rsidRPr="001152E9">
        <w:rPr>
          <w:rFonts w:eastAsia="Andale Sans UI"/>
          <w:b/>
          <w:kern w:val="1"/>
          <w:szCs w:val="24"/>
        </w:rPr>
        <w:t>„</w:t>
      </w:r>
      <w:r w:rsidRPr="006E73E9">
        <w:rPr>
          <w:rFonts w:eastAsia="Calibri"/>
          <w:b/>
          <w:szCs w:val="24"/>
        </w:rPr>
        <w:t xml:space="preserve"> </w:t>
      </w:r>
      <w:r>
        <w:rPr>
          <w:rFonts w:eastAsia="Calibri"/>
          <w:b/>
          <w:szCs w:val="24"/>
        </w:rPr>
        <w:t>Mazlietota</w:t>
      </w:r>
      <w:r w:rsidRPr="003A1C31">
        <w:rPr>
          <w:rFonts w:eastAsia="Calibri"/>
          <w:b/>
          <w:szCs w:val="24"/>
        </w:rPr>
        <w:t xml:space="preserve"> transportlīdzekļa noma</w:t>
      </w:r>
      <w:r w:rsidRPr="001152E9">
        <w:rPr>
          <w:b/>
          <w:szCs w:val="24"/>
        </w:rPr>
        <w:t>”</w:t>
      </w:r>
    </w:p>
    <w:p w14:paraId="6403CD5D" w14:textId="58E2C360" w:rsidR="003450E3" w:rsidRPr="007B3957" w:rsidRDefault="003450E3" w:rsidP="003450E3">
      <w:pPr>
        <w:keepNext/>
        <w:spacing w:line="360" w:lineRule="auto"/>
        <w:jc w:val="center"/>
        <w:outlineLvl w:val="0"/>
        <w:rPr>
          <w:szCs w:val="24"/>
        </w:rPr>
      </w:pPr>
      <w:r w:rsidRPr="001152E9">
        <w:rPr>
          <w:bCs/>
          <w:szCs w:val="24"/>
        </w:rPr>
        <w:t xml:space="preserve">Iepirkuma identifikācijas </w:t>
      </w:r>
      <w:proofErr w:type="spellStart"/>
      <w:r w:rsidRPr="001152E9">
        <w:rPr>
          <w:bCs/>
          <w:szCs w:val="24"/>
        </w:rPr>
        <w:t>Nr.POSSESSOR</w:t>
      </w:r>
      <w:proofErr w:type="spellEnd"/>
      <w:r w:rsidRPr="001152E9">
        <w:rPr>
          <w:bCs/>
          <w:szCs w:val="24"/>
        </w:rPr>
        <w:t>/202</w:t>
      </w:r>
      <w:r>
        <w:rPr>
          <w:bCs/>
          <w:szCs w:val="24"/>
        </w:rPr>
        <w:t>3</w:t>
      </w:r>
      <w:r w:rsidRPr="001152E9">
        <w:rPr>
          <w:bCs/>
          <w:szCs w:val="24"/>
        </w:rPr>
        <w:t>/</w:t>
      </w:r>
      <w:r w:rsidR="00561486">
        <w:rPr>
          <w:bCs/>
          <w:szCs w:val="24"/>
        </w:rPr>
        <w:t>55</w:t>
      </w:r>
    </w:p>
    <w:p w14:paraId="00EA51FD" w14:textId="77777777" w:rsidR="003450E3" w:rsidRDefault="003450E3" w:rsidP="003450E3">
      <w:pPr>
        <w:rPr>
          <w:rFonts w:eastAsia="Calibri"/>
          <w:szCs w:val="24"/>
        </w:rPr>
      </w:pPr>
    </w:p>
    <w:p w14:paraId="38580B49" w14:textId="77777777" w:rsidR="003450E3" w:rsidRPr="00CE56FC" w:rsidRDefault="003450E3" w:rsidP="003450E3">
      <w:pPr>
        <w:rPr>
          <w:rFonts w:eastAsia="Calibri"/>
          <w:szCs w:val="24"/>
        </w:rPr>
      </w:pPr>
      <w:r w:rsidRPr="00CE56FC">
        <w:rPr>
          <w:rFonts w:eastAsia="Calibri"/>
          <w:szCs w:val="24"/>
        </w:rPr>
        <w:t>Pretendenta piedāvājums ir:</w:t>
      </w:r>
    </w:p>
    <w:tbl>
      <w:tblPr>
        <w:tblW w:w="87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9"/>
        <w:gridCol w:w="3685"/>
      </w:tblGrid>
      <w:tr w:rsidR="003450E3" w:rsidRPr="00AB4A7D" w14:paraId="14E7562F" w14:textId="77777777" w:rsidTr="00272B2F">
        <w:trPr>
          <w:jc w:val="center"/>
        </w:trPr>
        <w:tc>
          <w:tcPr>
            <w:tcW w:w="5109" w:type="dxa"/>
          </w:tcPr>
          <w:p w14:paraId="24B5C817" w14:textId="77777777" w:rsidR="003450E3" w:rsidRPr="00EB12A9" w:rsidRDefault="003450E3" w:rsidP="00272B2F">
            <w:pPr>
              <w:jc w:val="center"/>
              <w:rPr>
                <w:rFonts w:eastAsia="Calibri"/>
              </w:rPr>
            </w:pPr>
            <w:r w:rsidRPr="00EB12A9">
              <w:rPr>
                <w:rFonts w:eastAsia="Calibri"/>
                <w:b/>
              </w:rPr>
              <w:t>Transportlīdzekļa marka, modelis</w:t>
            </w:r>
          </w:p>
        </w:tc>
        <w:tc>
          <w:tcPr>
            <w:tcW w:w="3685" w:type="dxa"/>
          </w:tcPr>
          <w:p w14:paraId="6CC9CDC1" w14:textId="77777777" w:rsidR="003450E3" w:rsidRPr="00EF5964" w:rsidRDefault="003450E3" w:rsidP="00272B2F">
            <w:pPr>
              <w:jc w:val="center"/>
              <w:rPr>
                <w:rFonts w:eastAsia="Calibri"/>
                <w:b/>
                <w:bCs/>
              </w:rPr>
            </w:pPr>
            <w:r w:rsidRPr="00EF5964">
              <w:rPr>
                <w:rFonts w:eastAsia="Calibri"/>
                <w:b/>
                <w:bCs/>
              </w:rPr>
              <w:t>Transportlīdzekļa odometra rādījums</w:t>
            </w:r>
          </w:p>
        </w:tc>
      </w:tr>
      <w:tr w:rsidR="003450E3" w:rsidRPr="00AB4A7D" w14:paraId="7E03FC7D" w14:textId="77777777" w:rsidTr="00272B2F">
        <w:trPr>
          <w:jc w:val="center"/>
        </w:trPr>
        <w:tc>
          <w:tcPr>
            <w:tcW w:w="5109" w:type="dxa"/>
          </w:tcPr>
          <w:p w14:paraId="09E2004D" w14:textId="77777777" w:rsidR="003450E3" w:rsidRPr="00EB12A9" w:rsidRDefault="003450E3" w:rsidP="00272B2F">
            <w:pPr>
              <w:jc w:val="center"/>
              <w:rPr>
                <w:rFonts w:eastAsia="Calibri"/>
                <w:b/>
              </w:rPr>
            </w:pPr>
          </w:p>
        </w:tc>
        <w:tc>
          <w:tcPr>
            <w:tcW w:w="3685" w:type="dxa"/>
          </w:tcPr>
          <w:p w14:paraId="3E32386E" w14:textId="77777777" w:rsidR="003450E3" w:rsidRPr="00EB12A9" w:rsidRDefault="003450E3" w:rsidP="00272B2F">
            <w:pPr>
              <w:jc w:val="center"/>
              <w:rPr>
                <w:rFonts w:eastAsia="Calibri"/>
                <w:b/>
                <w:bCs/>
              </w:rPr>
            </w:pPr>
          </w:p>
          <w:p w14:paraId="27AB9F1E" w14:textId="77777777" w:rsidR="003450E3" w:rsidRPr="00EB12A9" w:rsidRDefault="003450E3" w:rsidP="00272B2F">
            <w:pPr>
              <w:jc w:val="center"/>
              <w:rPr>
                <w:rFonts w:eastAsia="Calibri"/>
                <w:b/>
                <w:bCs/>
              </w:rPr>
            </w:pPr>
          </w:p>
        </w:tc>
      </w:tr>
    </w:tbl>
    <w:p w14:paraId="79FA4942" w14:textId="77777777" w:rsidR="003450E3" w:rsidRPr="00EB12A9" w:rsidRDefault="003450E3" w:rsidP="003450E3">
      <w:pPr>
        <w:rPr>
          <w:rFonts w:eastAsia="Calibri"/>
        </w:rPr>
      </w:pP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98"/>
        <w:gridCol w:w="3686"/>
      </w:tblGrid>
      <w:tr w:rsidR="003450E3" w:rsidRPr="00AB4A7D" w14:paraId="594277E3" w14:textId="77777777" w:rsidTr="00272B2F">
        <w:trPr>
          <w:jc w:val="center"/>
        </w:trPr>
        <w:tc>
          <w:tcPr>
            <w:tcW w:w="5098" w:type="dxa"/>
            <w:tcBorders>
              <w:top w:val="single" w:sz="4" w:space="0" w:color="auto"/>
              <w:left w:val="single" w:sz="4" w:space="0" w:color="auto"/>
              <w:bottom w:val="single" w:sz="4" w:space="0" w:color="auto"/>
              <w:right w:val="single" w:sz="4" w:space="0" w:color="auto"/>
            </w:tcBorders>
          </w:tcPr>
          <w:p w14:paraId="11D960F1" w14:textId="77777777" w:rsidR="003450E3" w:rsidRPr="00EB12A9" w:rsidRDefault="003450E3" w:rsidP="00272B2F">
            <w:pPr>
              <w:jc w:val="center"/>
              <w:rPr>
                <w:rFonts w:eastAsia="Calibri"/>
                <w:b/>
                <w:bCs/>
              </w:rPr>
            </w:pPr>
          </w:p>
        </w:tc>
        <w:tc>
          <w:tcPr>
            <w:tcW w:w="3686" w:type="dxa"/>
            <w:tcBorders>
              <w:top w:val="single" w:sz="4" w:space="0" w:color="auto"/>
              <w:left w:val="single" w:sz="4" w:space="0" w:color="auto"/>
              <w:bottom w:val="single" w:sz="4" w:space="0" w:color="auto"/>
              <w:right w:val="single" w:sz="4" w:space="0" w:color="auto"/>
            </w:tcBorders>
          </w:tcPr>
          <w:p w14:paraId="5B68A9AF" w14:textId="77777777" w:rsidR="003450E3" w:rsidRPr="00EB12A9" w:rsidRDefault="003450E3" w:rsidP="00272B2F">
            <w:pPr>
              <w:jc w:val="center"/>
              <w:rPr>
                <w:rFonts w:eastAsia="Calibri"/>
              </w:rPr>
            </w:pPr>
            <w:r w:rsidRPr="00EB12A9">
              <w:rPr>
                <w:rFonts w:eastAsia="Calibri"/>
              </w:rPr>
              <w:t>Līgumcena EUR (bez PVN)</w:t>
            </w:r>
          </w:p>
        </w:tc>
      </w:tr>
      <w:tr w:rsidR="003450E3" w:rsidRPr="00AB4A7D" w14:paraId="41E55FA7" w14:textId="77777777" w:rsidTr="00272B2F">
        <w:trPr>
          <w:jc w:val="center"/>
        </w:trPr>
        <w:tc>
          <w:tcPr>
            <w:tcW w:w="5098" w:type="dxa"/>
          </w:tcPr>
          <w:p w14:paraId="65FE2D15" w14:textId="77777777" w:rsidR="003450E3" w:rsidRPr="00EB12A9" w:rsidRDefault="003450E3" w:rsidP="00272B2F">
            <w:pPr>
              <w:jc w:val="center"/>
              <w:rPr>
                <w:rFonts w:eastAsia="Calibri"/>
              </w:rPr>
            </w:pPr>
            <w:r w:rsidRPr="00EB12A9">
              <w:rPr>
                <w:rFonts w:eastAsia="Calibri"/>
              </w:rPr>
              <w:t xml:space="preserve">Transportlīdzekļa nomas maksa </w:t>
            </w:r>
          </w:p>
          <w:p w14:paraId="631474DD" w14:textId="77777777" w:rsidR="003450E3" w:rsidRPr="00EB12A9" w:rsidRDefault="003450E3" w:rsidP="00272B2F">
            <w:pPr>
              <w:jc w:val="center"/>
              <w:rPr>
                <w:rFonts w:eastAsia="Calibri"/>
              </w:rPr>
            </w:pPr>
            <w:r w:rsidRPr="00EB12A9">
              <w:rPr>
                <w:rFonts w:eastAsia="Calibri"/>
              </w:rPr>
              <w:t>1 (vienā) kalendāra mēnesī</w:t>
            </w:r>
          </w:p>
        </w:tc>
        <w:tc>
          <w:tcPr>
            <w:tcW w:w="3686" w:type="dxa"/>
          </w:tcPr>
          <w:p w14:paraId="22D43441" w14:textId="77777777" w:rsidR="003450E3" w:rsidRPr="00EB12A9" w:rsidRDefault="003450E3" w:rsidP="00272B2F">
            <w:pPr>
              <w:jc w:val="center"/>
              <w:rPr>
                <w:rFonts w:eastAsia="Calibri"/>
              </w:rPr>
            </w:pPr>
          </w:p>
        </w:tc>
      </w:tr>
    </w:tbl>
    <w:p w14:paraId="179372CC" w14:textId="77777777" w:rsidR="003450E3" w:rsidRPr="00EB12A9" w:rsidRDefault="003450E3" w:rsidP="003450E3">
      <w:pPr>
        <w:rPr>
          <w:rFonts w:eastAsia="Calibri"/>
        </w:rPr>
      </w:pPr>
    </w:p>
    <w:p w14:paraId="0EA7A985" w14:textId="77777777" w:rsidR="003450E3" w:rsidRPr="00EB12A9" w:rsidRDefault="003450E3" w:rsidP="003450E3">
      <w:pPr>
        <w:rPr>
          <w:rFonts w:eastAsia="Calibri"/>
        </w:rPr>
      </w:pP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98"/>
        <w:gridCol w:w="3686"/>
      </w:tblGrid>
      <w:tr w:rsidR="003450E3" w:rsidRPr="00AB4A7D" w14:paraId="561D791B" w14:textId="77777777" w:rsidTr="00272B2F">
        <w:trPr>
          <w:jc w:val="center"/>
        </w:trPr>
        <w:tc>
          <w:tcPr>
            <w:tcW w:w="5098" w:type="dxa"/>
          </w:tcPr>
          <w:p w14:paraId="511F09A4" w14:textId="77777777" w:rsidR="003450E3" w:rsidRPr="00EB12A9" w:rsidRDefault="003450E3" w:rsidP="00272B2F">
            <w:pPr>
              <w:jc w:val="center"/>
              <w:rPr>
                <w:rFonts w:eastAsia="Calibri"/>
              </w:rPr>
            </w:pPr>
          </w:p>
        </w:tc>
        <w:tc>
          <w:tcPr>
            <w:tcW w:w="3686" w:type="dxa"/>
          </w:tcPr>
          <w:p w14:paraId="2EC1A681" w14:textId="77777777" w:rsidR="003450E3" w:rsidRPr="00EB12A9" w:rsidRDefault="003450E3" w:rsidP="00272B2F">
            <w:pPr>
              <w:jc w:val="center"/>
              <w:rPr>
                <w:rFonts w:eastAsia="Calibri"/>
              </w:rPr>
            </w:pPr>
            <w:r w:rsidRPr="00EB12A9">
              <w:rPr>
                <w:rFonts w:eastAsia="Calibri"/>
              </w:rPr>
              <w:t>Līgumcena EUR (bez PVN)</w:t>
            </w:r>
          </w:p>
        </w:tc>
      </w:tr>
      <w:tr w:rsidR="003450E3" w:rsidRPr="00AB4A7D" w14:paraId="5DEB27F0" w14:textId="77777777" w:rsidTr="00272B2F">
        <w:trPr>
          <w:jc w:val="center"/>
        </w:trPr>
        <w:tc>
          <w:tcPr>
            <w:tcW w:w="5098" w:type="dxa"/>
          </w:tcPr>
          <w:p w14:paraId="43BBDD45" w14:textId="77777777" w:rsidR="003450E3" w:rsidRPr="00EB12A9" w:rsidRDefault="003450E3" w:rsidP="00272B2F">
            <w:pPr>
              <w:jc w:val="center"/>
              <w:rPr>
                <w:rFonts w:eastAsia="Calibri"/>
                <w:b/>
                <w:bCs/>
              </w:rPr>
            </w:pPr>
            <w:r w:rsidRPr="00EB12A9">
              <w:rPr>
                <w:rFonts w:eastAsia="Calibri"/>
                <w:b/>
                <w:bCs/>
              </w:rPr>
              <w:t xml:space="preserve">Transportlīdzekļa nomas maksa </w:t>
            </w:r>
          </w:p>
          <w:p w14:paraId="19247F74" w14:textId="77777777" w:rsidR="003450E3" w:rsidRPr="00EB12A9" w:rsidRDefault="003450E3" w:rsidP="00272B2F">
            <w:pPr>
              <w:jc w:val="center"/>
              <w:rPr>
                <w:rFonts w:eastAsia="Calibri"/>
                <w:b/>
                <w:bCs/>
              </w:rPr>
            </w:pPr>
            <w:r w:rsidRPr="00EB12A9">
              <w:rPr>
                <w:rFonts w:eastAsia="Calibri"/>
                <w:b/>
                <w:bCs/>
              </w:rPr>
              <w:t>12 (divpadsmit) kalendāra mēnešos</w:t>
            </w:r>
          </w:p>
        </w:tc>
        <w:tc>
          <w:tcPr>
            <w:tcW w:w="3686" w:type="dxa"/>
          </w:tcPr>
          <w:p w14:paraId="283A4162" w14:textId="77777777" w:rsidR="003450E3" w:rsidRPr="00EB12A9" w:rsidRDefault="003450E3" w:rsidP="00272B2F">
            <w:pPr>
              <w:jc w:val="center"/>
              <w:rPr>
                <w:rFonts w:eastAsia="Calibri"/>
              </w:rPr>
            </w:pPr>
          </w:p>
        </w:tc>
      </w:tr>
      <w:tr w:rsidR="003450E3" w:rsidRPr="00AB4A7D" w14:paraId="1EE687DD" w14:textId="77777777" w:rsidTr="00272B2F">
        <w:trPr>
          <w:jc w:val="center"/>
        </w:trPr>
        <w:tc>
          <w:tcPr>
            <w:tcW w:w="5098" w:type="dxa"/>
          </w:tcPr>
          <w:p w14:paraId="21680C23" w14:textId="77777777" w:rsidR="003450E3" w:rsidRPr="00EB12A9" w:rsidRDefault="003450E3" w:rsidP="00272B2F">
            <w:pPr>
              <w:jc w:val="right"/>
              <w:rPr>
                <w:rFonts w:eastAsia="Calibri"/>
                <w:b/>
              </w:rPr>
            </w:pPr>
            <w:r w:rsidRPr="00EB12A9">
              <w:rPr>
                <w:b/>
              </w:rPr>
              <w:t>PVN 21%:</w:t>
            </w:r>
          </w:p>
        </w:tc>
        <w:tc>
          <w:tcPr>
            <w:tcW w:w="3686" w:type="dxa"/>
          </w:tcPr>
          <w:p w14:paraId="2FA66E69" w14:textId="77777777" w:rsidR="003450E3" w:rsidRPr="00EB12A9" w:rsidRDefault="003450E3" w:rsidP="00272B2F">
            <w:pPr>
              <w:jc w:val="center"/>
              <w:rPr>
                <w:rFonts w:eastAsia="Calibri"/>
              </w:rPr>
            </w:pPr>
          </w:p>
        </w:tc>
      </w:tr>
      <w:tr w:rsidR="003450E3" w:rsidRPr="00AB4A7D" w14:paraId="09599C60" w14:textId="77777777" w:rsidTr="00272B2F">
        <w:trPr>
          <w:jc w:val="center"/>
        </w:trPr>
        <w:tc>
          <w:tcPr>
            <w:tcW w:w="5098" w:type="dxa"/>
          </w:tcPr>
          <w:p w14:paraId="0CF6FB56" w14:textId="77777777" w:rsidR="003450E3" w:rsidRPr="00EB12A9" w:rsidRDefault="003450E3" w:rsidP="00272B2F">
            <w:pPr>
              <w:jc w:val="right"/>
              <w:rPr>
                <w:rFonts w:eastAsia="Calibri"/>
                <w:b/>
              </w:rPr>
            </w:pPr>
            <w:r w:rsidRPr="00EB12A9">
              <w:rPr>
                <w:b/>
              </w:rPr>
              <w:t>KOPĀ EUR ar PVN:</w:t>
            </w:r>
          </w:p>
        </w:tc>
        <w:tc>
          <w:tcPr>
            <w:tcW w:w="3686" w:type="dxa"/>
          </w:tcPr>
          <w:p w14:paraId="7A14C1BE" w14:textId="77777777" w:rsidR="003450E3" w:rsidRPr="00EB12A9" w:rsidRDefault="003450E3" w:rsidP="00272B2F">
            <w:pPr>
              <w:jc w:val="center"/>
              <w:rPr>
                <w:rFonts w:eastAsia="Calibri"/>
              </w:rPr>
            </w:pPr>
          </w:p>
        </w:tc>
      </w:tr>
    </w:tbl>
    <w:p w14:paraId="4DD0B636" w14:textId="77777777" w:rsidR="003450E3" w:rsidRPr="00CE56FC" w:rsidRDefault="003450E3" w:rsidP="003450E3">
      <w:pPr>
        <w:rPr>
          <w:rFonts w:eastAsia="Calibri"/>
          <w:szCs w:val="24"/>
        </w:rPr>
      </w:pPr>
    </w:p>
    <w:p w14:paraId="5AEB1D51" w14:textId="77777777" w:rsidR="003450E3" w:rsidRPr="00CE56FC" w:rsidRDefault="003450E3" w:rsidP="00D0046F">
      <w:pPr>
        <w:jc w:val="both"/>
        <w:rPr>
          <w:rFonts w:eastAsia="Calibri"/>
          <w:i/>
          <w:szCs w:val="24"/>
        </w:rPr>
      </w:pPr>
      <w:r w:rsidRPr="00CE56FC">
        <w:rPr>
          <w:rFonts w:eastAsia="Calibri"/>
          <w:i/>
          <w:szCs w:val="24"/>
        </w:rPr>
        <w:t>Finanšu piedāvājumā (nomas maksā) ir iekļautas visas izmaksas, kas saistītas ar:</w:t>
      </w:r>
    </w:p>
    <w:p w14:paraId="08D09541" w14:textId="77777777" w:rsidR="003450E3" w:rsidRPr="00CE56FC" w:rsidRDefault="003450E3" w:rsidP="00D0046F">
      <w:pPr>
        <w:jc w:val="both"/>
        <w:rPr>
          <w:rFonts w:eastAsia="Calibri"/>
          <w:i/>
          <w:szCs w:val="24"/>
        </w:rPr>
      </w:pPr>
      <w:r w:rsidRPr="00CE56FC">
        <w:rPr>
          <w:rFonts w:eastAsia="Calibri"/>
          <w:i/>
          <w:szCs w:val="24"/>
        </w:rPr>
        <w:t>1. transportlīdzekļa piegādi Pasūtītājam, reģistrāciju un tehnisko apskati VAS</w:t>
      </w:r>
      <w:r>
        <w:rPr>
          <w:rFonts w:eastAsia="Calibri"/>
          <w:i/>
          <w:szCs w:val="24"/>
        </w:rPr>
        <w:t xml:space="preserve"> “</w:t>
      </w:r>
      <w:r w:rsidRPr="00CE56FC">
        <w:rPr>
          <w:rFonts w:eastAsia="Calibri"/>
          <w:i/>
          <w:szCs w:val="24"/>
        </w:rPr>
        <w:t xml:space="preserve">Ceļu satiksmes drošības direkcija”, kā arī turētāja maiņu transportlīdzekļa reģistrācijas apliecībā, visā nomas termiņā; </w:t>
      </w:r>
    </w:p>
    <w:p w14:paraId="44FA9683" w14:textId="77777777" w:rsidR="003450E3" w:rsidRPr="00CE56FC" w:rsidRDefault="003450E3" w:rsidP="00D0046F">
      <w:pPr>
        <w:jc w:val="both"/>
        <w:rPr>
          <w:rFonts w:eastAsia="Calibri"/>
          <w:i/>
          <w:szCs w:val="24"/>
        </w:rPr>
      </w:pPr>
      <w:r w:rsidRPr="00CE56FC">
        <w:rPr>
          <w:rFonts w:eastAsia="Calibri"/>
          <w:i/>
          <w:szCs w:val="24"/>
        </w:rPr>
        <w:t>2. transportlīdzekļa ekspluatācijas nodokļa un citu normatīvajos aktos paredzētu nodokļu un nodevu apmaksu visā nomas termiņā, izņemot uzņēmuma vieglo transportlīdzekļu nodokli;</w:t>
      </w:r>
    </w:p>
    <w:p w14:paraId="5C6CE665" w14:textId="77777777" w:rsidR="003450E3" w:rsidRPr="00CE56FC" w:rsidRDefault="003450E3" w:rsidP="00D0046F">
      <w:pPr>
        <w:jc w:val="both"/>
        <w:rPr>
          <w:rFonts w:eastAsia="Calibri"/>
          <w:i/>
          <w:szCs w:val="24"/>
        </w:rPr>
      </w:pPr>
      <w:r w:rsidRPr="00CE56FC">
        <w:rPr>
          <w:rFonts w:eastAsia="Calibri"/>
          <w:i/>
          <w:szCs w:val="24"/>
        </w:rPr>
        <w:t>3. transportlīdzekļa apkalpošanu un remontu, t.sk., rezerves daļu saistītās izmaksas, kas rodas transportlīdzekļa dabiskā nolietojuma gadījumā vai atbilstoši ražotāja ekspluatācijas prasībām, un kas nav radušās Pasūtītāja vainas dēļ;</w:t>
      </w:r>
    </w:p>
    <w:p w14:paraId="58CFA37B" w14:textId="77777777" w:rsidR="003450E3" w:rsidRPr="00CE56FC" w:rsidRDefault="003450E3" w:rsidP="00D0046F">
      <w:pPr>
        <w:jc w:val="both"/>
        <w:rPr>
          <w:rFonts w:eastAsia="Calibri"/>
          <w:i/>
          <w:szCs w:val="24"/>
        </w:rPr>
      </w:pPr>
      <w:r w:rsidRPr="00CE56FC">
        <w:rPr>
          <w:rFonts w:eastAsia="Calibri"/>
          <w:i/>
          <w:szCs w:val="24"/>
        </w:rPr>
        <w:t>4. transportlīdzekļa virsbūves, salona, bagāžas nodalījuma un motora telpas ķīmisku tīrīšanu divas reizes visā nomas termiņā;</w:t>
      </w:r>
    </w:p>
    <w:p w14:paraId="30BF8A04" w14:textId="77777777" w:rsidR="003450E3" w:rsidRPr="00CE56FC" w:rsidRDefault="003450E3" w:rsidP="00D0046F">
      <w:pPr>
        <w:jc w:val="both"/>
        <w:rPr>
          <w:rFonts w:eastAsia="Calibri"/>
          <w:i/>
          <w:szCs w:val="24"/>
        </w:rPr>
      </w:pPr>
      <w:r w:rsidRPr="00CE56FC">
        <w:rPr>
          <w:rFonts w:eastAsia="Calibri"/>
          <w:i/>
          <w:szCs w:val="24"/>
        </w:rPr>
        <w:t xml:space="preserve">5. riepu maiņu, nodrošinot transportlīdzekli ar sezonas riepām, kā arī maiņu atbilstoši Ceļu satiksmes noteikumiem un balansēšanu </w:t>
      </w:r>
      <w:r>
        <w:rPr>
          <w:rFonts w:eastAsia="Calibri"/>
          <w:i/>
          <w:szCs w:val="24"/>
        </w:rPr>
        <w:t>pēc nepieciešamības</w:t>
      </w:r>
      <w:r w:rsidRPr="00CE56FC">
        <w:rPr>
          <w:rFonts w:eastAsia="Calibri"/>
          <w:i/>
          <w:szCs w:val="24"/>
        </w:rPr>
        <w:t xml:space="preserve"> un nesezonas riepu uzglabāšanu, kā arī jaunu riepu iegādi nodilušo riepu vietā;</w:t>
      </w:r>
    </w:p>
    <w:p w14:paraId="3F1E773F" w14:textId="77777777" w:rsidR="003450E3" w:rsidRPr="00CE56FC" w:rsidRDefault="003450E3" w:rsidP="00D0046F">
      <w:pPr>
        <w:jc w:val="both"/>
        <w:rPr>
          <w:rFonts w:eastAsia="Calibri"/>
          <w:i/>
          <w:szCs w:val="24"/>
        </w:rPr>
      </w:pPr>
      <w:r w:rsidRPr="00CE56FC">
        <w:rPr>
          <w:rFonts w:eastAsia="Calibri"/>
          <w:i/>
          <w:szCs w:val="24"/>
        </w:rPr>
        <w:t>6. OCTA (sauszemes transportlīdzekļu īpašnieku obligātā civiltiesiskās atbildības apdrošināšana) apdrošināšanu un KASKO (brīvprātīgā sauszemes transportlīdzekļu apdrošināšana) apdrošināšanu visā nomas termiņā. KASKO pašrisks transportlīdzekļa bojājumu gadījumos 140 EUR polises darbības laikā; pašrisks transportlīdzekļa bojāejas, trešo personu prettiesiskas rīcības rezultātā radīto bojājumu, laupīšanas vai zādzības gadījumā 10 %</w:t>
      </w:r>
      <w:r>
        <w:rPr>
          <w:rFonts w:eastAsia="Calibri"/>
          <w:i/>
          <w:szCs w:val="24"/>
        </w:rPr>
        <w:t xml:space="preserve"> (desmit procenti)</w:t>
      </w:r>
      <w:r w:rsidRPr="00CE56FC">
        <w:rPr>
          <w:rFonts w:eastAsia="Calibri"/>
          <w:i/>
          <w:szCs w:val="24"/>
        </w:rPr>
        <w:t xml:space="preserve"> no transportlīdzekļa tirgus vērtības vai bojājumu summas;</w:t>
      </w:r>
    </w:p>
    <w:p w14:paraId="0ED183C8" w14:textId="77777777" w:rsidR="003450E3" w:rsidRPr="00CE56FC" w:rsidRDefault="003450E3" w:rsidP="00D0046F">
      <w:pPr>
        <w:jc w:val="both"/>
        <w:rPr>
          <w:rFonts w:eastAsia="Calibri"/>
          <w:i/>
          <w:szCs w:val="24"/>
        </w:rPr>
      </w:pPr>
      <w:r w:rsidRPr="00CE56FC">
        <w:rPr>
          <w:rFonts w:eastAsia="Calibri"/>
          <w:i/>
          <w:szCs w:val="24"/>
        </w:rPr>
        <w:t xml:space="preserve">7. palīdzības dienesta nodrošināšanu (apdrošināšanas gadījumu administrēšanu) – pretendentam pienākums telefoniski sniegt instrukcijas </w:t>
      </w:r>
      <w:r>
        <w:rPr>
          <w:rFonts w:eastAsia="Calibri"/>
          <w:i/>
          <w:szCs w:val="24"/>
        </w:rPr>
        <w:t>P</w:t>
      </w:r>
      <w:r w:rsidRPr="00CE56FC">
        <w:rPr>
          <w:rFonts w:eastAsia="Calibri"/>
          <w:i/>
          <w:szCs w:val="24"/>
        </w:rPr>
        <w:t xml:space="preserve">asūtītājam par to, kā jārīkojas konkrētajā gadījumā, un, ja nepieciešams, dodies uz notikuma vietu, kā arī organizēt un segt izmaksas par transportlīdzekļa </w:t>
      </w:r>
      <w:r w:rsidRPr="00CE56FC">
        <w:rPr>
          <w:rFonts w:eastAsia="Calibri"/>
          <w:i/>
          <w:szCs w:val="24"/>
        </w:rPr>
        <w:lastRenderedPageBreak/>
        <w:t>transportēšanu no negadījuma vietas (apdrošināšanas gadījuma) uz vietu, kurā tiks veikti transportlīdzekļa remontdarbi;</w:t>
      </w:r>
    </w:p>
    <w:p w14:paraId="16B9459C" w14:textId="77777777" w:rsidR="003450E3" w:rsidRPr="00CE56FC" w:rsidRDefault="003450E3" w:rsidP="00D0046F">
      <w:pPr>
        <w:jc w:val="both"/>
        <w:rPr>
          <w:rFonts w:eastAsia="Calibri"/>
          <w:i/>
          <w:szCs w:val="24"/>
        </w:rPr>
      </w:pPr>
      <w:r w:rsidRPr="00CE56FC">
        <w:rPr>
          <w:rFonts w:eastAsia="Calibri"/>
          <w:i/>
          <w:szCs w:val="24"/>
        </w:rPr>
        <w:t>8. Līdzvērtīga maiņas transportlīdzekļa nodrošināšanu bez papildus samaksas nomātā transportlīdzekļa remonta laikā, ja tas ilgst vairāk kā vienu dienu, vai bojāejas, laupīšanas vai zādzības gadījumā.</w:t>
      </w:r>
    </w:p>
    <w:p w14:paraId="5CB01CC1" w14:textId="77777777" w:rsidR="003450E3" w:rsidRPr="00CE56FC" w:rsidRDefault="003450E3" w:rsidP="00D0046F">
      <w:pPr>
        <w:jc w:val="both"/>
        <w:rPr>
          <w:rFonts w:eastAsia="Calibri"/>
          <w:i/>
          <w:szCs w:val="24"/>
        </w:rPr>
      </w:pPr>
    </w:p>
    <w:p w14:paraId="6B4C02F5" w14:textId="77777777" w:rsidR="003450E3" w:rsidRDefault="003450E3" w:rsidP="00D0046F">
      <w:pPr>
        <w:jc w:val="both"/>
        <w:rPr>
          <w:rFonts w:eastAsia="Calibri"/>
          <w:i/>
          <w:szCs w:val="24"/>
        </w:rPr>
      </w:pPr>
    </w:p>
    <w:p w14:paraId="5E1A71F4" w14:textId="77777777" w:rsidR="003450E3" w:rsidRPr="00CE56FC" w:rsidRDefault="003450E3" w:rsidP="00D0046F">
      <w:pPr>
        <w:jc w:val="both"/>
        <w:rPr>
          <w:rFonts w:eastAsia="Calibri"/>
          <w:i/>
          <w:szCs w:val="24"/>
        </w:rPr>
      </w:pPr>
      <w:r w:rsidRPr="00CE56FC">
        <w:rPr>
          <w:rFonts w:eastAsia="Calibri"/>
          <w:i/>
          <w:szCs w:val="24"/>
        </w:rPr>
        <w:t>Finanšu piedāvājumā norādītā nomas maksa ir fiksēta un nemainīga visā nomas perioda laikā, izņemot, ja mainās valstī noteiktās nodevas vai nodokļi.</w:t>
      </w:r>
    </w:p>
    <w:p w14:paraId="37928EB5" w14:textId="77777777" w:rsidR="003450E3" w:rsidRDefault="003450E3" w:rsidP="00D0046F">
      <w:pPr>
        <w:pStyle w:val="ListParagraph"/>
        <w:ind w:left="360"/>
        <w:jc w:val="both"/>
        <w:rPr>
          <w:b/>
          <w:szCs w:val="24"/>
        </w:rPr>
      </w:pPr>
    </w:p>
    <w:p w14:paraId="0C799345" w14:textId="77777777" w:rsidR="003450E3" w:rsidRPr="00B30675" w:rsidRDefault="003450E3" w:rsidP="003450E3">
      <w:pPr>
        <w:keepLines/>
        <w:widowControl w:val="0"/>
        <w:spacing w:line="360" w:lineRule="auto"/>
        <w:ind w:left="425"/>
        <w:rPr>
          <w:szCs w:val="24"/>
        </w:rPr>
      </w:pPr>
      <w:r w:rsidRPr="00B30675">
        <w:rPr>
          <w:szCs w:val="24"/>
        </w:rPr>
        <w:t>Paraksta Pretendents vai pārstāvības tiesīgā persona:</w:t>
      </w:r>
    </w:p>
    <w:tbl>
      <w:tblPr>
        <w:tblW w:w="892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267"/>
        <w:gridCol w:w="6658"/>
      </w:tblGrid>
      <w:tr w:rsidR="003450E3" w:rsidRPr="00B30675" w14:paraId="289F2382" w14:textId="77777777" w:rsidTr="00272B2F">
        <w:trPr>
          <w:trHeight w:val="830"/>
        </w:trPr>
        <w:tc>
          <w:tcPr>
            <w:tcW w:w="2267" w:type="dxa"/>
            <w:tcBorders>
              <w:top w:val="single" w:sz="6" w:space="0" w:color="auto"/>
              <w:left w:val="single" w:sz="6" w:space="0" w:color="auto"/>
              <w:bottom w:val="single" w:sz="4" w:space="0" w:color="auto"/>
              <w:right w:val="single" w:sz="6" w:space="0" w:color="auto"/>
            </w:tcBorders>
            <w:shd w:val="clear" w:color="auto" w:fill="F6F5EE"/>
            <w:hideMark/>
          </w:tcPr>
          <w:p w14:paraId="2F13658E" w14:textId="77777777" w:rsidR="003450E3" w:rsidRPr="00B30675" w:rsidRDefault="003450E3" w:rsidP="00272B2F">
            <w:pPr>
              <w:jc w:val="center"/>
              <w:rPr>
                <w:b/>
                <w:szCs w:val="24"/>
              </w:rPr>
            </w:pPr>
            <w:r w:rsidRPr="00B30675">
              <w:rPr>
                <w:b/>
                <w:szCs w:val="24"/>
              </w:rPr>
              <w:t>Vārds, uzvārds, amats</w:t>
            </w:r>
          </w:p>
        </w:tc>
        <w:tc>
          <w:tcPr>
            <w:tcW w:w="6658" w:type="dxa"/>
            <w:tcBorders>
              <w:top w:val="single" w:sz="6" w:space="0" w:color="auto"/>
              <w:left w:val="single" w:sz="6" w:space="0" w:color="auto"/>
              <w:bottom w:val="single" w:sz="4" w:space="0" w:color="auto"/>
              <w:right w:val="single" w:sz="6" w:space="0" w:color="auto"/>
            </w:tcBorders>
          </w:tcPr>
          <w:p w14:paraId="162BC7DD" w14:textId="77777777" w:rsidR="003450E3" w:rsidRPr="00B30675" w:rsidRDefault="003450E3" w:rsidP="00272B2F">
            <w:pPr>
              <w:rPr>
                <w:szCs w:val="24"/>
              </w:rPr>
            </w:pPr>
          </w:p>
        </w:tc>
      </w:tr>
    </w:tbl>
    <w:p w14:paraId="7C21EADE" w14:textId="77777777" w:rsidR="003450E3" w:rsidRDefault="003450E3" w:rsidP="003450E3">
      <w:pPr>
        <w:pStyle w:val="ListParagraph"/>
        <w:ind w:left="360"/>
        <w:jc w:val="right"/>
        <w:rPr>
          <w:b/>
          <w:szCs w:val="24"/>
        </w:rPr>
      </w:pPr>
    </w:p>
    <w:p w14:paraId="3C3C5324" w14:textId="77777777" w:rsidR="003450E3" w:rsidRDefault="003450E3" w:rsidP="003450E3">
      <w:pPr>
        <w:pStyle w:val="ListParagraph"/>
        <w:ind w:left="360"/>
        <w:jc w:val="right"/>
        <w:rPr>
          <w:b/>
          <w:szCs w:val="24"/>
        </w:rPr>
      </w:pPr>
    </w:p>
    <w:p w14:paraId="714E55BB" w14:textId="77777777" w:rsidR="003450E3" w:rsidRDefault="003450E3" w:rsidP="003450E3">
      <w:pPr>
        <w:pStyle w:val="ListParagraph"/>
        <w:ind w:left="360"/>
        <w:jc w:val="right"/>
        <w:rPr>
          <w:b/>
          <w:szCs w:val="24"/>
        </w:rPr>
      </w:pPr>
    </w:p>
    <w:p w14:paraId="653BD5FA" w14:textId="77777777" w:rsidR="003450E3" w:rsidRDefault="003450E3" w:rsidP="003450E3">
      <w:pPr>
        <w:pStyle w:val="ListParagraph"/>
        <w:ind w:left="360"/>
        <w:jc w:val="right"/>
        <w:rPr>
          <w:b/>
          <w:szCs w:val="24"/>
        </w:rPr>
      </w:pPr>
    </w:p>
    <w:p w14:paraId="438CB927" w14:textId="77777777" w:rsidR="003450E3" w:rsidRDefault="003450E3" w:rsidP="003450E3">
      <w:pPr>
        <w:pStyle w:val="ListParagraph"/>
        <w:ind w:left="360"/>
        <w:jc w:val="right"/>
        <w:rPr>
          <w:b/>
          <w:szCs w:val="24"/>
        </w:rPr>
      </w:pPr>
    </w:p>
    <w:p w14:paraId="08A7E523" w14:textId="77777777" w:rsidR="003450E3" w:rsidRDefault="003450E3" w:rsidP="003450E3">
      <w:pPr>
        <w:pStyle w:val="ListParagraph"/>
        <w:ind w:left="360"/>
        <w:jc w:val="right"/>
        <w:rPr>
          <w:b/>
          <w:szCs w:val="24"/>
        </w:rPr>
      </w:pPr>
    </w:p>
    <w:p w14:paraId="2C0E2CA2" w14:textId="77777777" w:rsidR="003450E3" w:rsidRDefault="003450E3" w:rsidP="003450E3">
      <w:pPr>
        <w:pStyle w:val="ListParagraph"/>
        <w:ind w:left="360"/>
        <w:jc w:val="right"/>
        <w:rPr>
          <w:b/>
          <w:szCs w:val="24"/>
        </w:rPr>
      </w:pPr>
    </w:p>
    <w:p w14:paraId="36D3102E" w14:textId="77777777" w:rsidR="003450E3" w:rsidRDefault="003450E3" w:rsidP="003450E3">
      <w:pPr>
        <w:pStyle w:val="ListParagraph"/>
        <w:ind w:left="360"/>
        <w:jc w:val="right"/>
        <w:rPr>
          <w:b/>
          <w:szCs w:val="24"/>
        </w:rPr>
      </w:pPr>
    </w:p>
    <w:p w14:paraId="5A207992" w14:textId="77777777" w:rsidR="003450E3" w:rsidRDefault="003450E3" w:rsidP="003450E3">
      <w:pPr>
        <w:pStyle w:val="ListParagraph"/>
        <w:ind w:left="360"/>
        <w:jc w:val="right"/>
        <w:rPr>
          <w:b/>
          <w:szCs w:val="24"/>
        </w:rPr>
      </w:pPr>
    </w:p>
    <w:p w14:paraId="2AE4AD1B" w14:textId="77777777" w:rsidR="003450E3" w:rsidRDefault="003450E3" w:rsidP="003450E3">
      <w:pPr>
        <w:pStyle w:val="ListParagraph"/>
        <w:ind w:left="360"/>
        <w:jc w:val="right"/>
        <w:rPr>
          <w:b/>
          <w:szCs w:val="24"/>
        </w:rPr>
      </w:pPr>
    </w:p>
    <w:p w14:paraId="21D1C133" w14:textId="77777777" w:rsidR="003450E3" w:rsidRDefault="003450E3" w:rsidP="003450E3">
      <w:pPr>
        <w:pStyle w:val="ListParagraph"/>
        <w:ind w:left="360"/>
        <w:jc w:val="right"/>
        <w:rPr>
          <w:b/>
          <w:szCs w:val="24"/>
        </w:rPr>
      </w:pPr>
    </w:p>
    <w:p w14:paraId="06ED7395" w14:textId="77777777" w:rsidR="003450E3" w:rsidRDefault="003450E3" w:rsidP="003450E3">
      <w:pPr>
        <w:pStyle w:val="ListParagraph"/>
        <w:ind w:left="360"/>
        <w:jc w:val="right"/>
        <w:rPr>
          <w:b/>
          <w:szCs w:val="24"/>
        </w:rPr>
      </w:pPr>
    </w:p>
    <w:p w14:paraId="5E77DB7E" w14:textId="77777777" w:rsidR="003450E3" w:rsidRDefault="003450E3" w:rsidP="003450E3">
      <w:pPr>
        <w:pStyle w:val="ListParagraph"/>
        <w:ind w:left="360"/>
        <w:jc w:val="right"/>
        <w:rPr>
          <w:b/>
          <w:szCs w:val="24"/>
        </w:rPr>
      </w:pPr>
    </w:p>
    <w:p w14:paraId="372C4BBD" w14:textId="77777777" w:rsidR="003450E3" w:rsidRDefault="003450E3" w:rsidP="003450E3">
      <w:pPr>
        <w:pStyle w:val="ListParagraph"/>
        <w:ind w:left="360"/>
        <w:jc w:val="right"/>
        <w:rPr>
          <w:b/>
          <w:szCs w:val="24"/>
        </w:rPr>
      </w:pPr>
    </w:p>
    <w:p w14:paraId="396258C5" w14:textId="77777777" w:rsidR="003450E3" w:rsidRDefault="003450E3" w:rsidP="003450E3">
      <w:pPr>
        <w:pStyle w:val="ListParagraph"/>
        <w:ind w:left="360"/>
        <w:jc w:val="right"/>
        <w:rPr>
          <w:b/>
          <w:szCs w:val="24"/>
        </w:rPr>
      </w:pPr>
    </w:p>
    <w:p w14:paraId="0CF43F82" w14:textId="77777777" w:rsidR="003450E3" w:rsidRDefault="003450E3" w:rsidP="003450E3">
      <w:pPr>
        <w:pStyle w:val="ListParagraph"/>
        <w:ind w:left="360"/>
        <w:jc w:val="right"/>
        <w:rPr>
          <w:b/>
          <w:szCs w:val="24"/>
        </w:rPr>
      </w:pPr>
    </w:p>
    <w:p w14:paraId="11350BB6" w14:textId="77777777" w:rsidR="003450E3" w:rsidRDefault="003450E3" w:rsidP="003450E3">
      <w:pPr>
        <w:pStyle w:val="ListParagraph"/>
        <w:ind w:left="360"/>
        <w:jc w:val="right"/>
        <w:rPr>
          <w:b/>
          <w:szCs w:val="24"/>
        </w:rPr>
      </w:pPr>
    </w:p>
    <w:p w14:paraId="3B0F0269" w14:textId="77777777" w:rsidR="003450E3" w:rsidRDefault="003450E3" w:rsidP="003450E3">
      <w:pPr>
        <w:pStyle w:val="ListParagraph"/>
        <w:ind w:left="360"/>
        <w:jc w:val="right"/>
        <w:rPr>
          <w:b/>
          <w:szCs w:val="24"/>
        </w:rPr>
      </w:pPr>
    </w:p>
    <w:p w14:paraId="49DC3FF3" w14:textId="77777777" w:rsidR="003450E3" w:rsidRDefault="003450E3" w:rsidP="003450E3">
      <w:pPr>
        <w:pStyle w:val="ListParagraph"/>
        <w:ind w:left="360"/>
        <w:jc w:val="right"/>
        <w:rPr>
          <w:b/>
          <w:szCs w:val="24"/>
        </w:rPr>
      </w:pPr>
    </w:p>
    <w:p w14:paraId="218E23E6" w14:textId="77777777" w:rsidR="003450E3" w:rsidRDefault="003450E3" w:rsidP="003450E3">
      <w:pPr>
        <w:pStyle w:val="ListParagraph"/>
        <w:ind w:left="360"/>
        <w:jc w:val="right"/>
        <w:rPr>
          <w:b/>
          <w:szCs w:val="24"/>
        </w:rPr>
      </w:pPr>
    </w:p>
    <w:p w14:paraId="6503E121" w14:textId="77777777" w:rsidR="003450E3" w:rsidRDefault="003450E3" w:rsidP="003450E3">
      <w:pPr>
        <w:pStyle w:val="ListParagraph"/>
        <w:ind w:left="360"/>
        <w:jc w:val="right"/>
        <w:rPr>
          <w:b/>
          <w:szCs w:val="24"/>
        </w:rPr>
      </w:pPr>
    </w:p>
    <w:p w14:paraId="60E0A021" w14:textId="77777777" w:rsidR="003450E3" w:rsidRDefault="003450E3" w:rsidP="003450E3">
      <w:pPr>
        <w:pStyle w:val="ListParagraph"/>
        <w:ind w:left="360"/>
        <w:jc w:val="right"/>
        <w:rPr>
          <w:b/>
          <w:szCs w:val="24"/>
        </w:rPr>
      </w:pPr>
    </w:p>
    <w:p w14:paraId="246BF678" w14:textId="77777777" w:rsidR="003450E3" w:rsidRDefault="003450E3" w:rsidP="003450E3">
      <w:pPr>
        <w:pStyle w:val="ListParagraph"/>
        <w:ind w:left="360"/>
        <w:jc w:val="right"/>
        <w:rPr>
          <w:b/>
          <w:szCs w:val="24"/>
        </w:rPr>
      </w:pPr>
    </w:p>
    <w:p w14:paraId="5CDB2352" w14:textId="77777777" w:rsidR="003450E3" w:rsidRDefault="003450E3" w:rsidP="003450E3">
      <w:pPr>
        <w:pStyle w:val="ListParagraph"/>
        <w:ind w:left="360"/>
        <w:jc w:val="right"/>
        <w:rPr>
          <w:b/>
          <w:szCs w:val="24"/>
        </w:rPr>
      </w:pPr>
    </w:p>
    <w:p w14:paraId="5DE6F6CD" w14:textId="77777777" w:rsidR="003450E3" w:rsidRDefault="003450E3" w:rsidP="003450E3">
      <w:pPr>
        <w:pStyle w:val="ListParagraph"/>
        <w:ind w:left="360"/>
        <w:jc w:val="right"/>
        <w:rPr>
          <w:b/>
          <w:szCs w:val="24"/>
        </w:rPr>
      </w:pPr>
    </w:p>
    <w:p w14:paraId="0096F38A" w14:textId="77777777" w:rsidR="003450E3" w:rsidRDefault="003450E3" w:rsidP="003450E3">
      <w:pPr>
        <w:pStyle w:val="ListParagraph"/>
        <w:ind w:left="360"/>
        <w:jc w:val="right"/>
        <w:rPr>
          <w:b/>
          <w:szCs w:val="24"/>
        </w:rPr>
      </w:pPr>
    </w:p>
    <w:p w14:paraId="3A09992D" w14:textId="77777777" w:rsidR="003450E3" w:rsidRDefault="003450E3" w:rsidP="003450E3">
      <w:pPr>
        <w:pStyle w:val="ListParagraph"/>
        <w:ind w:left="360"/>
        <w:jc w:val="right"/>
        <w:rPr>
          <w:b/>
          <w:szCs w:val="24"/>
        </w:rPr>
      </w:pPr>
    </w:p>
    <w:p w14:paraId="1D4614FD" w14:textId="77777777" w:rsidR="003450E3" w:rsidRDefault="003450E3" w:rsidP="003450E3">
      <w:pPr>
        <w:pStyle w:val="ListParagraph"/>
        <w:ind w:left="360"/>
        <w:jc w:val="right"/>
        <w:rPr>
          <w:b/>
          <w:szCs w:val="24"/>
        </w:rPr>
      </w:pPr>
    </w:p>
    <w:p w14:paraId="249FF159" w14:textId="77777777" w:rsidR="003450E3" w:rsidRDefault="003450E3" w:rsidP="003450E3">
      <w:pPr>
        <w:pStyle w:val="ListParagraph"/>
        <w:ind w:left="360"/>
        <w:jc w:val="right"/>
        <w:rPr>
          <w:b/>
          <w:szCs w:val="24"/>
        </w:rPr>
      </w:pPr>
    </w:p>
    <w:p w14:paraId="26FAA918" w14:textId="77777777" w:rsidR="003450E3" w:rsidRDefault="003450E3" w:rsidP="003450E3">
      <w:pPr>
        <w:pStyle w:val="ListParagraph"/>
        <w:ind w:left="360"/>
        <w:jc w:val="right"/>
        <w:rPr>
          <w:b/>
          <w:szCs w:val="24"/>
        </w:rPr>
      </w:pPr>
    </w:p>
    <w:p w14:paraId="7935B550" w14:textId="77777777" w:rsidR="003450E3" w:rsidRDefault="003450E3" w:rsidP="003450E3">
      <w:pPr>
        <w:pStyle w:val="ListParagraph"/>
        <w:ind w:left="360"/>
        <w:jc w:val="right"/>
        <w:rPr>
          <w:b/>
          <w:szCs w:val="24"/>
        </w:rPr>
      </w:pPr>
    </w:p>
    <w:p w14:paraId="1C79B5BA" w14:textId="77777777" w:rsidR="003450E3" w:rsidRDefault="003450E3" w:rsidP="003450E3">
      <w:pPr>
        <w:pStyle w:val="ListParagraph"/>
        <w:ind w:left="360"/>
        <w:jc w:val="right"/>
        <w:rPr>
          <w:b/>
          <w:szCs w:val="24"/>
        </w:rPr>
      </w:pPr>
    </w:p>
    <w:p w14:paraId="043D5732" w14:textId="77777777" w:rsidR="003450E3" w:rsidRDefault="003450E3" w:rsidP="003450E3">
      <w:pPr>
        <w:pStyle w:val="ListParagraph"/>
        <w:ind w:left="360"/>
        <w:jc w:val="right"/>
        <w:rPr>
          <w:b/>
          <w:szCs w:val="24"/>
        </w:rPr>
      </w:pPr>
    </w:p>
    <w:p w14:paraId="60D04DED" w14:textId="31EEF917" w:rsidR="003450E3" w:rsidRDefault="003450E3" w:rsidP="003450E3">
      <w:pPr>
        <w:pStyle w:val="ListParagraph"/>
        <w:ind w:left="360"/>
        <w:jc w:val="right"/>
        <w:rPr>
          <w:b/>
          <w:szCs w:val="24"/>
        </w:rPr>
      </w:pPr>
      <w:r>
        <w:rPr>
          <w:b/>
          <w:szCs w:val="24"/>
        </w:rPr>
        <w:lastRenderedPageBreak/>
        <w:t>4</w:t>
      </w:r>
      <w:r w:rsidRPr="00202876">
        <w:rPr>
          <w:b/>
          <w:szCs w:val="24"/>
        </w:rPr>
        <w:t xml:space="preserve">.pielikums </w:t>
      </w:r>
      <w:r w:rsidRPr="00202876">
        <w:rPr>
          <w:b/>
          <w:szCs w:val="24"/>
        </w:rPr>
        <w:br/>
      </w:r>
      <w:proofErr w:type="spellStart"/>
      <w:r w:rsidRPr="00202876">
        <w:rPr>
          <w:b/>
          <w:szCs w:val="24"/>
        </w:rPr>
        <w:t>Nr.POSSESSOR</w:t>
      </w:r>
      <w:proofErr w:type="spellEnd"/>
      <w:r w:rsidRPr="00202876">
        <w:rPr>
          <w:b/>
          <w:szCs w:val="24"/>
        </w:rPr>
        <w:t>/202</w:t>
      </w:r>
      <w:r>
        <w:rPr>
          <w:b/>
          <w:szCs w:val="24"/>
        </w:rPr>
        <w:t>3/</w:t>
      </w:r>
      <w:r w:rsidR="00561486">
        <w:rPr>
          <w:b/>
          <w:szCs w:val="24"/>
        </w:rPr>
        <w:t>55</w:t>
      </w:r>
    </w:p>
    <w:p w14:paraId="324A57B0" w14:textId="77777777" w:rsidR="003450E3" w:rsidRPr="001D73D7" w:rsidRDefault="003450E3" w:rsidP="003450E3">
      <w:pPr>
        <w:pStyle w:val="Title"/>
        <w:jc w:val="right"/>
        <w:outlineLvl w:val="0"/>
        <w:rPr>
          <w:b/>
          <w:szCs w:val="24"/>
        </w:rPr>
      </w:pPr>
    </w:p>
    <w:p w14:paraId="6912D107" w14:textId="77777777" w:rsidR="003450E3" w:rsidRPr="001D73D7" w:rsidRDefault="003450E3" w:rsidP="003450E3">
      <w:pPr>
        <w:jc w:val="center"/>
        <w:rPr>
          <w:b/>
          <w:szCs w:val="24"/>
        </w:rPr>
      </w:pPr>
      <w:r w:rsidRPr="001D73D7">
        <w:rPr>
          <w:b/>
          <w:szCs w:val="24"/>
        </w:rPr>
        <w:t>INFORMĀCIJA PAR PRETENDENTA PIEREDZI</w:t>
      </w:r>
    </w:p>
    <w:p w14:paraId="11E9EE6F" w14:textId="77777777" w:rsidR="003450E3" w:rsidRPr="001D73D7" w:rsidRDefault="003450E3" w:rsidP="003450E3">
      <w:pPr>
        <w:keepNext/>
        <w:keepLines/>
        <w:contextualSpacing/>
        <w:jc w:val="center"/>
        <w:rPr>
          <w:b/>
          <w:szCs w:val="24"/>
        </w:rPr>
      </w:pPr>
      <w:r w:rsidRPr="001D73D7">
        <w:rPr>
          <w:b/>
          <w:szCs w:val="24"/>
        </w:rPr>
        <w:t xml:space="preserve"> </w:t>
      </w:r>
    </w:p>
    <w:p w14:paraId="566CD996" w14:textId="77777777" w:rsidR="003450E3" w:rsidRPr="001D73D7" w:rsidRDefault="003450E3" w:rsidP="003450E3">
      <w:pPr>
        <w:jc w:val="center"/>
        <w:rPr>
          <w:szCs w:val="24"/>
        </w:rPr>
      </w:pPr>
      <w:r w:rsidRPr="001D73D7">
        <w:rPr>
          <w:rFonts w:eastAsia="Andale Sans UI"/>
          <w:b/>
          <w:kern w:val="1"/>
          <w:szCs w:val="24"/>
        </w:rPr>
        <w:t>„</w:t>
      </w:r>
      <w:r w:rsidRPr="00E00885">
        <w:rPr>
          <w:rFonts w:eastAsia="Calibri"/>
          <w:b/>
          <w:szCs w:val="24"/>
        </w:rPr>
        <w:t xml:space="preserve"> </w:t>
      </w:r>
      <w:r>
        <w:rPr>
          <w:rFonts w:eastAsia="Calibri"/>
          <w:b/>
          <w:szCs w:val="24"/>
        </w:rPr>
        <w:t>Mazlietota</w:t>
      </w:r>
      <w:r w:rsidRPr="003A1C31">
        <w:rPr>
          <w:rFonts w:eastAsia="Calibri"/>
          <w:b/>
          <w:szCs w:val="24"/>
        </w:rPr>
        <w:t xml:space="preserve"> transportlīdzekļa noma</w:t>
      </w:r>
      <w:r w:rsidRPr="001D73D7">
        <w:rPr>
          <w:b/>
          <w:szCs w:val="24"/>
        </w:rPr>
        <w:t>”</w:t>
      </w:r>
    </w:p>
    <w:p w14:paraId="28E4315A" w14:textId="6DC22D0A" w:rsidR="003450E3" w:rsidRPr="001D73D7" w:rsidRDefault="003450E3" w:rsidP="003450E3">
      <w:pPr>
        <w:keepNext/>
        <w:spacing w:line="360" w:lineRule="auto"/>
        <w:jc w:val="center"/>
        <w:outlineLvl w:val="0"/>
        <w:rPr>
          <w:szCs w:val="24"/>
        </w:rPr>
      </w:pPr>
      <w:r w:rsidRPr="001D73D7">
        <w:rPr>
          <w:bCs/>
          <w:szCs w:val="24"/>
        </w:rPr>
        <w:t xml:space="preserve">Iepirkuma identifikācijas </w:t>
      </w:r>
      <w:proofErr w:type="spellStart"/>
      <w:r w:rsidRPr="001D73D7">
        <w:rPr>
          <w:bCs/>
          <w:szCs w:val="24"/>
        </w:rPr>
        <w:t>Nr.POSSESSOR</w:t>
      </w:r>
      <w:proofErr w:type="spellEnd"/>
      <w:r w:rsidRPr="001D73D7">
        <w:rPr>
          <w:bCs/>
          <w:szCs w:val="24"/>
        </w:rPr>
        <w:t>/2023/</w:t>
      </w:r>
      <w:r w:rsidR="00561486">
        <w:rPr>
          <w:bCs/>
          <w:szCs w:val="24"/>
        </w:rPr>
        <w:t>55</w:t>
      </w:r>
    </w:p>
    <w:p w14:paraId="554605B6" w14:textId="77777777" w:rsidR="003450E3" w:rsidRPr="001D73D7" w:rsidRDefault="003450E3" w:rsidP="003450E3">
      <w:pPr>
        <w:rPr>
          <w:szCs w:val="24"/>
        </w:rPr>
      </w:pPr>
    </w:p>
    <w:p w14:paraId="7A5603E9" w14:textId="790CA752" w:rsidR="003450E3" w:rsidRPr="00056049" w:rsidRDefault="003450E3" w:rsidP="003450E3">
      <w:pPr>
        <w:rPr>
          <w:b/>
          <w:color w:val="000000"/>
          <w:szCs w:val="24"/>
        </w:rPr>
      </w:pPr>
      <w:r w:rsidRPr="00056049">
        <w:rPr>
          <w:rFonts w:eastAsia="Calibri"/>
          <w:szCs w:val="24"/>
        </w:rPr>
        <w:t xml:space="preserve">Pretendents </w:t>
      </w:r>
      <w:r w:rsidRPr="00056049">
        <w:rPr>
          <w:szCs w:val="24"/>
        </w:rPr>
        <w:t xml:space="preserve">saskaņā ar </w:t>
      </w:r>
      <w:r w:rsidR="00D0046F">
        <w:rPr>
          <w:szCs w:val="24"/>
        </w:rPr>
        <w:t xml:space="preserve">Instrukcijas </w:t>
      </w:r>
      <w:r w:rsidR="00D0046F" w:rsidRPr="00D0046F">
        <w:rPr>
          <w:szCs w:val="24"/>
        </w:rPr>
        <w:t>6</w:t>
      </w:r>
      <w:r w:rsidRPr="00D0046F">
        <w:rPr>
          <w:szCs w:val="24"/>
        </w:rPr>
        <w:t>.</w:t>
      </w:r>
      <w:r w:rsidR="00D0046F" w:rsidRPr="00D0046F">
        <w:rPr>
          <w:szCs w:val="24"/>
        </w:rPr>
        <w:t>3.</w:t>
      </w:r>
      <w:r w:rsidRPr="00D0046F">
        <w:rPr>
          <w:szCs w:val="24"/>
        </w:rPr>
        <w:t>punktā</w:t>
      </w:r>
      <w:r w:rsidRPr="00056049">
        <w:rPr>
          <w:szCs w:val="24"/>
        </w:rPr>
        <w:t xml:space="preserve"> noteikto </w:t>
      </w:r>
      <w:r w:rsidRPr="00056049">
        <w:rPr>
          <w:rFonts w:eastAsia="Calibri"/>
          <w:szCs w:val="24"/>
        </w:rPr>
        <w:t xml:space="preserve">apliecina pieredzi Tehniskajā specifikācijā noteikto pakalpojumu sniegšanā par tā iepriekšējo </w:t>
      </w:r>
      <w:r w:rsidRPr="00056049">
        <w:rPr>
          <w:szCs w:val="24"/>
        </w:rPr>
        <w:t xml:space="preserve">3 (trīs) gadu laikā (2020., 2021. un 2022.gadā, kā arī 2023.gadā līdz piedāvājuma iesniegšanas dienai) </w:t>
      </w:r>
      <w:r w:rsidRPr="00056049">
        <w:rPr>
          <w:rFonts w:eastAsia="Calibri"/>
          <w:szCs w:val="24"/>
        </w:rPr>
        <w:t>sniegtajiem pakalpojumiem:</w:t>
      </w:r>
    </w:p>
    <w:tbl>
      <w:tblPr>
        <w:tblW w:w="952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3152"/>
        <w:gridCol w:w="2868"/>
        <w:gridCol w:w="2832"/>
      </w:tblGrid>
      <w:tr w:rsidR="003450E3" w:rsidRPr="001D73D7" w14:paraId="076A5E9F" w14:textId="77777777" w:rsidTr="00272B2F">
        <w:tc>
          <w:tcPr>
            <w:tcW w:w="675" w:type="dxa"/>
          </w:tcPr>
          <w:p w14:paraId="50E0F7F5" w14:textId="77777777" w:rsidR="003450E3" w:rsidRPr="001D73D7" w:rsidRDefault="003450E3" w:rsidP="00272B2F">
            <w:pPr>
              <w:rPr>
                <w:color w:val="000000"/>
                <w:szCs w:val="24"/>
              </w:rPr>
            </w:pPr>
            <w:r w:rsidRPr="001D73D7">
              <w:rPr>
                <w:color w:val="000000"/>
                <w:szCs w:val="24"/>
              </w:rPr>
              <w:t>Nr.</w:t>
            </w:r>
          </w:p>
        </w:tc>
        <w:tc>
          <w:tcPr>
            <w:tcW w:w="3152" w:type="dxa"/>
            <w:vAlign w:val="center"/>
          </w:tcPr>
          <w:p w14:paraId="619544A6" w14:textId="77777777" w:rsidR="003450E3" w:rsidRPr="00C0125B" w:rsidRDefault="003450E3" w:rsidP="00272B2F">
            <w:pPr>
              <w:tabs>
                <w:tab w:val="num" w:pos="34"/>
              </w:tabs>
              <w:jc w:val="center"/>
              <w:rPr>
                <w:rFonts w:eastAsia="Calibri" w:cs="RimTimes"/>
                <w:b/>
                <w:bCs/>
                <w:szCs w:val="24"/>
                <w:lang w:eastAsia="x-none"/>
              </w:rPr>
            </w:pPr>
            <w:r w:rsidRPr="00C0125B">
              <w:rPr>
                <w:rFonts w:eastAsia="Calibri" w:cs="RimTimes"/>
                <w:b/>
                <w:bCs/>
                <w:szCs w:val="24"/>
                <w:lang w:eastAsia="x-none"/>
              </w:rPr>
              <w:t>Pieredze</w:t>
            </w:r>
          </w:p>
          <w:p w14:paraId="36777B8F" w14:textId="77777777" w:rsidR="003450E3" w:rsidRPr="001D73D7" w:rsidRDefault="003450E3" w:rsidP="00272B2F">
            <w:pPr>
              <w:jc w:val="center"/>
              <w:rPr>
                <w:color w:val="000000"/>
                <w:szCs w:val="24"/>
              </w:rPr>
            </w:pPr>
            <w:r w:rsidRPr="00C0125B">
              <w:rPr>
                <w:rFonts w:eastAsia="Calibri" w:cs="RimTimes"/>
                <w:szCs w:val="24"/>
                <w:lang w:eastAsia="x-none"/>
              </w:rPr>
              <w:t>(norāda iznomāto transportlīdzekļu skaitu u.c. informāciju, kas apliecina Pretendenta pieredzi</w:t>
            </w:r>
            <w:r w:rsidRPr="00C0125B">
              <w:rPr>
                <w:color w:val="000000"/>
                <w:szCs w:val="24"/>
              </w:rPr>
              <w:t>)</w:t>
            </w:r>
          </w:p>
        </w:tc>
        <w:tc>
          <w:tcPr>
            <w:tcW w:w="2868" w:type="dxa"/>
            <w:vAlign w:val="center"/>
          </w:tcPr>
          <w:p w14:paraId="20CBDBF7" w14:textId="77777777" w:rsidR="003450E3" w:rsidRPr="001D73D7" w:rsidRDefault="003450E3" w:rsidP="00272B2F">
            <w:pPr>
              <w:jc w:val="center"/>
              <w:rPr>
                <w:color w:val="000000"/>
                <w:szCs w:val="24"/>
              </w:rPr>
            </w:pPr>
            <w:r w:rsidRPr="001D73D7">
              <w:rPr>
                <w:rFonts w:eastAsia="Calibri"/>
                <w:b/>
                <w:szCs w:val="24"/>
              </w:rPr>
              <w:t>Pasūtītāja nosaukums, adrese, kontaktpersona, tālrunis, e-pasts</w:t>
            </w:r>
          </w:p>
        </w:tc>
        <w:tc>
          <w:tcPr>
            <w:tcW w:w="2832" w:type="dxa"/>
            <w:vAlign w:val="center"/>
          </w:tcPr>
          <w:p w14:paraId="47C2635A" w14:textId="77777777" w:rsidR="003450E3" w:rsidRPr="001D73D7" w:rsidRDefault="003450E3" w:rsidP="00272B2F">
            <w:pPr>
              <w:jc w:val="center"/>
              <w:rPr>
                <w:color w:val="000000"/>
                <w:szCs w:val="24"/>
              </w:rPr>
            </w:pPr>
            <w:r w:rsidRPr="001D73D7">
              <w:rPr>
                <w:rFonts w:eastAsia="Calibri"/>
                <w:b/>
                <w:szCs w:val="24"/>
              </w:rPr>
              <w:t>Pakalpojuma sniegšanas laiks (gads/mēnesis</w:t>
            </w:r>
            <w:r>
              <w:rPr>
                <w:rFonts w:eastAsia="Calibri"/>
                <w:b/>
                <w:szCs w:val="24"/>
              </w:rPr>
              <w:t>, no/līdz</w:t>
            </w:r>
            <w:r w:rsidRPr="001D73D7">
              <w:rPr>
                <w:rFonts w:eastAsia="Calibri"/>
                <w:b/>
                <w:szCs w:val="24"/>
              </w:rPr>
              <w:t>)</w:t>
            </w:r>
          </w:p>
        </w:tc>
      </w:tr>
      <w:tr w:rsidR="003450E3" w:rsidRPr="001D73D7" w14:paraId="42E7EF81" w14:textId="77777777" w:rsidTr="00272B2F">
        <w:tc>
          <w:tcPr>
            <w:tcW w:w="675" w:type="dxa"/>
          </w:tcPr>
          <w:p w14:paraId="16BCB4F5" w14:textId="77777777" w:rsidR="003450E3" w:rsidRPr="001D73D7" w:rsidRDefault="003450E3" w:rsidP="00272B2F">
            <w:pPr>
              <w:rPr>
                <w:color w:val="000000"/>
                <w:szCs w:val="24"/>
              </w:rPr>
            </w:pPr>
            <w:r w:rsidRPr="001D73D7">
              <w:rPr>
                <w:color w:val="000000"/>
                <w:szCs w:val="24"/>
              </w:rPr>
              <w:t>1.</w:t>
            </w:r>
          </w:p>
        </w:tc>
        <w:tc>
          <w:tcPr>
            <w:tcW w:w="3152" w:type="dxa"/>
          </w:tcPr>
          <w:p w14:paraId="6076E183" w14:textId="77777777" w:rsidR="003450E3" w:rsidRPr="001D73D7" w:rsidRDefault="003450E3" w:rsidP="00272B2F">
            <w:pPr>
              <w:rPr>
                <w:color w:val="000000"/>
                <w:szCs w:val="24"/>
              </w:rPr>
            </w:pPr>
          </w:p>
        </w:tc>
        <w:tc>
          <w:tcPr>
            <w:tcW w:w="2868" w:type="dxa"/>
          </w:tcPr>
          <w:p w14:paraId="4BB63582" w14:textId="77777777" w:rsidR="003450E3" w:rsidRPr="001D73D7" w:rsidRDefault="003450E3" w:rsidP="00272B2F">
            <w:pPr>
              <w:rPr>
                <w:color w:val="000000"/>
                <w:szCs w:val="24"/>
              </w:rPr>
            </w:pPr>
          </w:p>
        </w:tc>
        <w:tc>
          <w:tcPr>
            <w:tcW w:w="2832" w:type="dxa"/>
          </w:tcPr>
          <w:p w14:paraId="282F8AAE" w14:textId="77777777" w:rsidR="003450E3" w:rsidRPr="001D73D7" w:rsidRDefault="003450E3" w:rsidP="00272B2F">
            <w:pPr>
              <w:rPr>
                <w:color w:val="000000"/>
                <w:szCs w:val="24"/>
              </w:rPr>
            </w:pPr>
          </w:p>
        </w:tc>
      </w:tr>
      <w:tr w:rsidR="003450E3" w:rsidRPr="001D73D7" w14:paraId="30E9686E" w14:textId="77777777" w:rsidTr="00272B2F">
        <w:tc>
          <w:tcPr>
            <w:tcW w:w="675" w:type="dxa"/>
          </w:tcPr>
          <w:p w14:paraId="56DC0DD7" w14:textId="77777777" w:rsidR="003450E3" w:rsidRPr="001D73D7" w:rsidRDefault="003450E3" w:rsidP="00272B2F">
            <w:pPr>
              <w:rPr>
                <w:color w:val="000000"/>
                <w:szCs w:val="24"/>
              </w:rPr>
            </w:pPr>
            <w:r w:rsidRPr="001D73D7">
              <w:rPr>
                <w:color w:val="000000"/>
                <w:szCs w:val="24"/>
              </w:rPr>
              <w:t>2.</w:t>
            </w:r>
          </w:p>
        </w:tc>
        <w:tc>
          <w:tcPr>
            <w:tcW w:w="3152" w:type="dxa"/>
          </w:tcPr>
          <w:p w14:paraId="530BD31C" w14:textId="77777777" w:rsidR="003450E3" w:rsidRPr="001D73D7" w:rsidRDefault="003450E3" w:rsidP="00272B2F">
            <w:pPr>
              <w:rPr>
                <w:color w:val="000000"/>
                <w:szCs w:val="24"/>
              </w:rPr>
            </w:pPr>
          </w:p>
        </w:tc>
        <w:tc>
          <w:tcPr>
            <w:tcW w:w="2868" w:type="dxa"/>
          </w:tcPr>
          <w:p w14:paraId="07AEC97E" w14:textId="77777777" w:rsidR="003450E3" w:rsidRPr="001D73D7" w:rsidRDefault="003450E3" w:rsidP="00272B2F">
            <w:pPr>
              <w:rPr>
                <w:color w:val="000000"/>
                <w:szCs w:val="24"/>
              </w:rPr>
            </w:pPr>
          </w:p>
        </w:tc>
        <w:tc>
          <w:tcPr>
            <w:tcW w:w="2832" w:type="dxa"/>
          </w:tcPr>
          <w:p w14:paraId="5774A4F6" w14:textId="77777777" w:rsidR="003450E3" w:rsidRPr="001D73D7" w:rsidRDefault="003450E3" w:rsidP="00272B2F">
            <w:pPr>
              <w:rPr>
                <w:color w:val="000000"/>
                <w:szCs w:val="24"/>
              </w:rPr>
            </w:pPr>
          </w:p>
        </w:tc>
      </w:tr>
    </w:tbl>
    <w:p w14:paraId="05580F7E" w14:textId="77777777" w:rsidR="003450E3" w:rsidRPr="001D73D7" w:rsidRDefault="003450E3" w:rsidP="003450E3">
      <w:pPr>
        <w:ind w:left="720"/>
        <w:rPr>
          <w:b/>
          <w:color w:val="000000"/>
          <w:szCs w:val="24"/>
        </w:rPr>
      </w:pPr>
    </w:p>
    <w:p w14:paraId="1E570BD9" w14:textId="77777777" w:rsidR="003450E3" w:rsidRDefault="003450E3" w:rsidP="003450E3">
      <w:pPr>
        <w:rPr>
          <w:szCs w:val="24"/>
        </w:rPr>
      </w:pPr>
    </w:p>
    <w:p w14:paraId="0C6E4AB8" w14:textId="77777777" w:rsidR="003450E3" w:rsidRDefault="003450E3" w:rsidP="003450E3">
      <w:pPr>
        <w:rPr>
          <w:color w:val="000000"/>
          <w:szCs w:val="24"/>
        </w:rPr>
      </w:pPr>
    </w:p>
    <w:p w14:paraId="7E3521DF" w14:textId="77777777" w:rsidR="003450E3" w:rsidRPr="00B30675" w:rsidRDefault="003450E3" w:rsidP="003450E3">
      <w:pPr>
        <w:keepLines/>
        <w:widowControl w:val="0"/>
        <w:spacing w:line="360" w:lineRule="auto"/>
        <w:ind w:left="425"/>
        <w:rPr>
          <w:szCs w:val="24"/>
        </w:rPr>
      </w:pPr>
      <w:r w:rsidRPr="00B30675">
        <w:rPr>
          <w:szCs w:val="24"/>
        </w:rPr>
        <w:t>Paraksta Pretendents vai pārstāvības tiesīgā persona:</w:t>
      </w:r>
    </w:p>
    <w:tbl>
      <w:tblPr>
        <w:tblW w:w="892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267"/>
        <w:gridCol w:w="6658"/>
      </w:tblGrid>
      <w:tr w:rsidR="003450E3" w:rsidRPr="00B30675" w14:paraId="4CAA23C3" w14:textId="77777777" w:rsidTr="00272B2F">
        <w:trPr>
          <w:trHeight w:val="830"/>
        </w:trPr>
        <w:tc>
          <w:tcPr>
            <w:tcW w:w="2267" w:type="dxa"/>
            <w:tcBorders>
              <w:top w:val="single" w:sz="6" w:space="0" w:color="auto"/>
              <w:left w:val="single" w:sz="6" w:space="0" w:color="auto"/>
              <w:bottom w:val="single" w:sz="4" w:space="0" w:color="auto"/>
              <w:right w:val="single" w:sz="6" w:space="0" w:color="auto"/>
            </w:tcBorders>
            <w:shd w:val="clear" w:color="auto" w:fill="F6F5EE"/>
            <w:hideMark/>
          </w:tcPr>
          <w:p w14:paraId="57616E95" w14:textId="77777777" w:rsidR="003450E3" w:rsidRPr="00B30675" w:rsidRDefault="003450E3" w:rsidP="00272B2F">
            <w:pPr>
              <w:jc w:val="center"/>
              <w:rPr>
                <w:b/>
                <w:szCs w:val="24"/>
              </w:rPr>
            </w:pPr>
            <w:r w:rsidRPr="00B30675">
              <w:rPr>
                <w:b/>
                <w:szCs w:val="24"/>
              </w:rPr>
              <w:t>Vārds, uzvārds, amats</w:t>
            </w:r>
          </w:p>
        </w:tc>
        <w:tc>
          <w:tcPr>
            <w:tcW w:w="6658" w:type="dxa"/>
            <w:tcBorders>
              <w:top w:val="single" w:sz="6" w:space="0" w:color="auto"/>
              <w:left w:val="single" w:sz="6" w:space="0" w:color="auto"/>
              <w:bottom w:val="single" w:sz="4" w:space="0" w:color="auto"/>
              <w:right w:val="single" w:sz="6" w:space="0" w:color="auto"/>
            </w:tcBorders>
          </w:tcPr>
          <w:p w14:paraId="4FDC2CA9" w14:textId="77777777" w:rsidR="003450E3" w:rsidRPr="00B30675" w:rsidRDefault="003450E3" w:rsidP="00272B2F">
            <w:pPr>
              <w:rPr>
                <w:szCs w:val="24"/>
              </w:rPr>
            </w:pPr>
          </w:p>
        </w:tc>
      </w:tr>
    </w:tbl>
    <w:p w14:paraId="362ADDE9" w14:textId="77777777" w:rsidR="003450E3" w:rsidRDefault="003450E3" w:rsidP="003450E3">
      <w:pPr>
        <w:pStyle w:val="ListParagraph"/>
        <w:ind w:left="360"/>
        <w:jc w:val="right"/>
        <w:rPr>
          <w:b/>
          <w:szCs w:val="24"/>
        </w:rPr>
      </w:pPr>
    </w:p>
    <w:p w14:paraId="259006F7" w14:textId="77777777" w:rsidR="003450E3" w:rsidRDefault="003450E3" w:rsidP="003450E3">
      <w:pPr>
        <w:rPr>
          <w:b/>
          <w:szCs w:val="24"/>
        </w:rPr>
      </w:pPr>
      <w:r>
        <w:rPr>
          <w:b/>
          <w:szCs w:val="24"/>
        </w:rPr>
        <w:br w:type="page"/>
      </w:r>
    </w:p>
    <w:p w14:paraId="21680AF9" w14:textId="77777777" w:rsidR="003450E3" w:rsidRPr="00EF5964" w:rsidRDefault="003450E3" w:rsidP="003450E3">
      <w:pPr>
        <w:jc w:val="right"/>
        <w:rPr>
          <w:b/>
          <w:szCs w:val="24"/>
        </w:rPr>
      </w:pPr>
      <w:r w:rsidRPr="00EF5964">
        <w:rPr>
          <w:b/>
          <w:szCs w:val="24"/>
        </w:rPr>
        <w:lastRenderedPageBreak/>
        <w:t>5.pielikums</w:t>
      </w:r>
    </w:p>
    <w:p w14:paraId="2F79B2BF" w14:textId="22C08E64" w:rsidR="003450E3" w:rsidRPr="00EF5964" w:rsidRDefault="003450E3" w:rsidP="003450E3">
      <w:pPr>
        <w:jc w:val="right"/>
        <w:outlineLvl w:val="0"/>
        <w:rPr>
          <w:b/>
          <w:szCs w:val="24"/>
        </w:rPr>
      </w:pPr>
      <w:proofErr w:type="spellStart"/>
      <w:r w:rsidRPr="00EF5964">
        <w:rPr>
          <w:b/>
          <w:szCs w:val="24"/>
        </w:rPr>
        <w:t>Nr.POSSESSOR</w:t>
      </w:r>
      <w:proofErr w:type="spellEnd"/>
      <w:r w:rsidRPr="00EF5964">
        <w:rPr>
          <w:b/>
          <w:szCs w:val="24"/>
        </w:rPr>
        <w:t>/2023/</w:t>
      </w:r>
      <w:r w:rsidR="00561486">
        <w:rPr>
          <w:b/>
          <w:szCs w:val="24"/>
        </w:rPr>
        <w:t>55</w:t>
      </w:r>
    </w:p>
    <w:p w14:paraId="6ACB1D61" w14:textId="77777777" w:rsidR="003450E3" w:rsidRPr="00EF5964" w:rsidRDefault="003450E3" w:rsidP="003450E3">
      <w:pPr>
        <w:jc w:val="right"/>
        <w:outlineLvl w:val="0"/>
        <w:rPr>
          <w:b/>
          <w:szCs w:val="24"/>
        </w:rPr>
      </w:pPr>
    </w:p>
    <w:p w14:paraId="0D3303D5" w14:textId="77777777" w:rsidR="003450E3" w:rsidRPr="00EF5964" w:rsidRDefault="003450E3" w:rsidP="003450E3">
      <w:pPr>
        <w:jc w:val="center"/>
        <w:rPr>
          <w:b/>
          <w:szCs w:val="24"/>
        </w:rPr>
      </w:pPr>
      <w:r w:rsidRPr="00EF5964">
        <w:rPr>
          <w:b/>
          <w:szCs w:val="24"/>
        </w:rPr>
        <w:t>TEHNISKAIS PIEDĀVĀJUMS</w:t>
      </w:r>
    </w:p>
    <w:p w14:paraId="7926C3F0" w14:textId="77777777" w:rsidR="003450E3" w:rsidRPr="00EF5964" w:rsidRDefault="003450E3" w:rsidP="003450E3">
      <w:pPr>
        <w:jc w:val="center"/>
        <w:rPr>
          <w:szCs w:val="24"/>
        </w:rPr>
      </w:pPr>
      <w:r w:rsidRPr="00EF5964">
        <w:rPr>
          <w:rFonts w:eastAsia="Andale Sans UI"/>
          <w:b/>
          <w:kern w:val="1"/>
          <w:szCs w:val="24"/>
        </w:rPr>
        <w:t>„</w:t>
      </w:r>
      <w:r w:rsidRPr="00EF5964">
        <w:rPr>
          <w:rFonts w:eastAsia="Calibri"/>
          <w:b/>
          <w:szCs w:val="24"/>
        </w:rPr>
        <w:t xml:space="preserve"> Mazlietota transportlīdzekļa noma</w:t>
      </w:r>
      <w:r w:rsidRPr="00EF5964">
        <w:rPr>
          <w:b/>
          <w:szCs w:val="24"/>
        </w:rPr>
        <w:t>”</w:t>
      </w:r>
    </w:p>
    <w:p w14:paraId="5F37CBEA" w14:textId="3517387F" w:rsidR="003450E3" w:rsidRPr="00EF5964" w:rsidRDefault="003450E3" w:rsidP="003450E3">
      <w:pPr>
        <w:jc w:val="center"/>
        <w:rPr>
          <w:b/>
          <w:lang w:eastAsia="zh-CN"/>
        </w:rPr>
      </w:pPr>
      <w:r w:rsidRPr="00EF5964">
        <w:rPr>
          <w:bCs/>
          <w:szCs w:val="24"/>
        </w:rPr>
        <w:t xml:space="preserve">Iepirkuma identifikācijas </w:t>
      </w:r>
      <w:proofErr w:type="spellStart"/>
      <w:r w:rsidRPr="00EF5964">
        <w:rPr>
          <w:bCs/>
          <w:szCs w:val="24"/>
        </w:rPr>
        <w:t>Nr.POSSESSOR</w:t>
      </w:r>
      <w:proofErr w:type="spellEnd"/>
      <w:r w:rsidRPr="00EF5964">
        <w:rPr>
          <w:bCs/>
          <w:szCs w:val="24"/>
        </w:rPr>
        <w:t>/2023/</w:t>
      </w:r>
      <w:r w:rsidR="00561486">
        <w:rPr>
          <w:bCs/>
          <w:szCs w:val="24"/>
        </w:rPr>
        <w:t>55</w:t>
      </w:r>
    </w:p>
    <w:p w14:paraId="7A96C86A" w14:textId="77777777" w:rsidR="003450E3" w:rsidRPr="00EF5964" w:rsidRDefault="003450E3" w:rsidP="003450E3">
      <w:pPr>
        <w:pStyle w:val="ListParagraph"/>
        <w:ind w:left="360"/>
        <w:jc w:val="right"/>
        <w:rPr>
          <w:b/>
          <w:szCs w:val="24"/>
        </w:rPr>
      </w:pPr>
    </w:p>
    <w:p w14:paraId="059386BE" w14:textId="77777777" w:rsidR="003450E3" w:rsidRPr="00EF5964" w:rsidRDefault="003450E3" w:rsidP="003450E3">
      <w:pPr>
        <w:rPr>
          <w:rFonts w:eastAsia="Calibri"/>
          <w:szCs w:val="24"/>
        </w:rPr>
      </w:pPr>
      <w:r w:rsidRPr="00EF5964">
        <w:rPr>
          <w:rFonts w:eastAsia="Calibri"/>
          <w:szCs w:val="24"/>
        </w:rPr>
        <w:t>1. Pretendenta piedāvājums saskaņā ar spēkā esošajiem tiesību aktiem, šī iepirkuma nosacījumiem un Tehnisko specifikāciju (1.pielikums):</w:t>
      </w:r>
    </w:p>
    <w:tbl>
      <w:tblPr>
        <w:tblW w:w="89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96"/>
        <w:gridCol w:w="2996"/>
        <w:gridCol w:w="2996"/>
      </w:tblGrid>
      <w:tr w:rsidR="003450E3" w:rsidRPr="006A616E" w14:paraId="73A3D121" w14:textId="77777777" w:rsidTr="00272B2F">
        <w:tc>
          <w:tcPr>
            <w:tcW w:w="2996" w:type="dxa"/>
            <w:tcBorders>
              <w:top w:val="single" w:sz="4" w:space="0" w:color="auto"/>
              <w:left w:val="single" w:sz="4" w:space="0" w:color="auto"/>
              <w:bottom w:val="single" w:sz="4" w:space="0" w:color="auto"/>
              <w:right w:val="single" w:sz="4" w:space="0" w:color="auto"/>
            </w:tcBorders>
          </w:tcPr>
          <w:p w14:paraId="07A4E0CC" w14:textId="77777777" w:rsidR="003450E3" w:rsidRPr="006A616E" w:rsidRDefault="003450E3" w:rsidP="00272B2F">
            <w:pPr>
              <w:tabs>
                <w:tab w:val="left" w:pos="1344"/>
              </w:tabs>
              <w:rPr>
                <w:rFonts w:eastAsia="Calibri"/>
                <w:sz w:val="22"/>
                <w:szCs w:val="22"/>
              </w:rPr>
            </w:pPr>
          </w:p>
        </w:tc>
        <w:tc>
          <w:tcPr>
            <w:tcW w:w="2996" w:type="dxa"/>
            <w:tcBorders>
              <w:top w:val="single" w:sz="4" w:space="0" w:color="auto"/>
              <w:left w:val="single" w:sz="4" w:space="0" w:color="auto"/>
              <w:bottom w:val="single" w:sz="4" w:space="0" w:color="auto"/>
              <w:right w:val="single" w:sz="4" w:space="0" w:color="auto"/>
            </w:tcBorders>
            <w:hideMark/>
          </w:tcPr>
          <w:p w14:paraId="5B50A74F" w14:textId="77777777" w:rsidR="003450E3" w:rsidRPr="006A616E" w:rsidRDefault="003450E3" w:rsidP="00272B2F">
            <w:pPr>
              <w:tabs>
                <w:tab w:val="left" w:pos="1344"/>
              </w:tabs>
              <w:rPr>
                <w:rFonts w:eastAsia="Calibri"/>
                <w:b/>
                <w:sz w:val="22"/>
                <w:szCs w:val="22"/>
              </w:rPr>
            </w:pPr>
            <w:r w:rsidRPr="006A616E">
              <w:rPr>
                <w:rFonts w:eastAsia="Calibri"/>
                <w:b/>
                <w:sz w:val="22"/>
                <w:szCs w:val="22"/>
              </w:rPr>
              <w:t>Prasības</w:t>
            </w:r>
          </w:p>
        </w:tc>
        <w:tc>
          <w:tcPr>
            <w:tcW w:w="2996" w:type="dxa"/>
            <w:tcBorders>
              <w:top w:val="single" w:sz="4" w:space="0" w:color="auto"/>
              <w:left w:val="single" w:sz="4" w:space="0" w:color="auto"/>
              <w:bottom w:val="single" w:sz="4" w:space="0" w:color="auto"/>
              <w:right w:val="single" w:sz="4" w:space="0" w:color="auto"/>
            </w:tcBorders>
          </w:tcPr>
          <w:p w14:paraId="402F5A31" w14:textId="77777777" w:rsidR="003450E3" w:rsidRPr="006A616E" w:rsidRDefault="003450E3" w:rsidP="00272B2F">
            <w:pPr>
              <w:tabs>
                <w:tab w:val="left" w:pos="1344"/>
              </w:tabs>
              <w:rPr>
                <w:rFonts w:eastAsia="Calibri"/>
                <w:b/>
                <w:sz w:val="22"/>
                <w:szCs w:val="22"/>
              </w:rPr>
            </w:pPr>
            <w:r w:rsidRPr="006A616E">
              <w:rPr>
                <w:rFonts w:eastAsia="Calibri"/>
                <w:b/>
                <w:sz w:val="22"/>
                <w:szCs w:val="22"/>
              </w:rPr>
              <w:t>Piedāvājums</w:t>
            </w:r>
          </w:p>
        </w:tc>
      </w:tr>
      <w:tr w:rsidR="003450E3" w:rsidRPr="006A616E" w14:paraId="2951A136" w14:textId="77777777" w:rsidTr="00272B2F">
        <w:tc>
          <w:tcPr>
            <w:tcW w:w="2996" w:type="dxa"/>
            <w:tcBorders>
              <w:top w:val="single" w:sz="4" w:space="0" w:color="auto"/>
              <w:left w:val="single" w:sz="4" w:space="0" w:color="auto"/>
              <w:bottom w:val="single" w:sz="4" w:space="0" w:color="auto"/>
              <w:right w:val="single" w:sz="4" w:space="0" w:color="auto"/>
            </w:tcBorders>
            <w:hideMark/>
          </w:tcPr>
          <w:p w14:paraId="6E9ADC31" w14:textId="77777777" w:rsidR="003450E3" w:rsidRPr="006A616E" w:rsidRDefault="003450E3" w:rsidP="00272B2F">
            <w:pPr>
              <w:tabs>
                <w:tab w:val="left" w:pos="0"/>
              </w:tabs>
              <w:rPr>
                <w:rFonts w:eastAsia="Calibri"/>
                <w:sz w:val="22"/>
                <w:szCs w:val="22"/>
              </w:rPr>
            </w:pPr>
            <w:r w:rsidRPr="006A616E">
              <w:rPr>
                <w:rFonts w:eastAsia="Calibri"/>
                <w:sz w:val="22"/>
                <w:szCs w:val="22"/>
              </w:rPr>
              <w:t>Transportlīdzekļa tips</w:t>
            </w:r>
          </w:p>
        </w:tc>
        <w:tc>
          <w:tcPr>
            <w:tcW w:w="2996" w:type="dxa"/>
            <w:tcBorders>
              <w:top w:val="single" w:sz="4" w:space="0" w:color="auto"/>
              <w:left w:val="single" w:sz="4" w:space="0" w:color="auto"/>
              <w:bottom w:val="single" w:sz="4" w:space="0" w:color="auto"/>
              <w:right w:val="single" w:sz="4" w:space="0" w:color="auto"/>
            </w:tcBorders>
            <w:hideMark/>
          </w:tcPr>
          <w:p w14:paraId="45FE31B8" w14:textId="77777777" w:rsidR="003450E3" w:rsidRPr="006A616E" w:rsidRDefault="003450E3" w:rsidP="00272B2F">
            <w:pPr>
              <w:tabs>
                <w:tab w:val="left" w:pos="1344"/>
              </w:tabs>
              <w:rPr>
                <w:rFonts w:eastAsia="Calibri"/>
                <w:sz w:val="22"/>
                <w:szCs w:val="22"/>
              </w:rPr>
            </w:pPr>
            <w:r w:rsidRPr="006A616E">
              <w:rPr>
                <w:rFonts w:eastAsia="Calibri"/>
                <w:sz w:val="22"/>
                <w:szCs w:val="22"/>
              </w:rPr>
              <w:t>vieglais pasažieru</w:t>
            </w:r>
          </w:p>
        </w:tc>
        <w:tc>
          <w:tcPr>
            <w:tcW w:w="2996" w:type="dxa"/>
            <w:tcBorders>
              <w:top w:val="single" w:sz="4" w:space="0" w:color="auto"/>
              <w:left w:val="single" w:sz="4" w:space="0" w:color="auto"/>
              <w:bottom w:val="single" w:sz="4" w:space="0" w:color="auto"/>
              <w:right w:val="single" w:sz="4" w:space="0" w:color="auto"/>
            </w:tcBorders>
          </w:tcPr>
          <w:p w14:paraId="43C64BAA" w14:textId="77777777" w:rsidR="003450E3" w:rsidRPr="006A616E" w:rsidRDefault="003450E3" w:rsidP="00272B2F">
            <w:pPr>
              <w:tabs>
                <w:tab w:val="left" w:pos="1344"/>
              </w:tabs>
              <w:rPr>
                <w:rFonts w:eastAsia="Calibri"/>
                <w:sz w:val="22"/>
                <w:szCs w:val="22"/>
              </w:rPr>
            </w:pPr>
          </w:p>
        </w:tc>
      </w:tr>
      <w:tr w:rsidR="003450E3" w:rsidRPr="006A616E" w14:paraId="320C9990" w14:textId="77777777" w:rsidTr="00272B2F">
        <w:tc>
          <w:tcPr>
            <w:tcW w:w="2996" w:type="dxa"/>
            <w:tcBorders>
              <w:top w:val="single" w:sz="4" w:space="0" w:color="auto"/>
              <w:left w:val="single" w:sz="4" w:space="0" w:color="auto"/>
              <w:bottom w:val="single" w:sz="4" w:space="0" w:color="auto"/>
              <w:right w:val="single" w:sz="4" w:space="0" w:color="auto"/>
            </w:tcBorders>
            <w:hideMark/>
          </w:tcPr>
          <w:p w14:paraId="3BA25009" w14:textId="77777777" w:rsidR="003450E3" w:rsidRPr="006A616E" w:rsidRDefault="003450E3" w:rsidP="00272B2F">
            <w:pPr>
              <w:tabs>
                <w:tab w:val="left" w:pos="0"/>
              </w:tabs>
              <w:rPr>
                <w:rFonts w:eastAsia="Calibri"/>
                <w:sz w:val="22"/>
                <w:szCs w:val="22"/>
              </w:rPr>
            </w:pPr>
            <w:r w:rsidRPr="006A616E">
              <w:rPr>
                <w:rFonts w:eastAsia="Calibri"/>
                <w:sz w:val="22"/>
                <w:szCs w:val="22"/>
              </w:rPr>
              <w:t>Transportlīdzekļa garums</w:t>
            </w:r>
          </w:p>
        </w:tc>
        <w:tc>
          <w:tcPr>
            <w:tcW w:w="2996" w:type="dxa"/>
            <w:tcBorders>
              <w:top w:val="single" w:sz="4" w:space="0" w:color="auto"/>
              <w:left w:val="single" w:sz="4" w:space="0" w:color="auto"/>
              <w:bottom w:val="single" w:sz="4" w:space="0" w:color="auto"/>
              <w:right w:val="single" w:sz="4" w:space="0" w:color="auto"/>
            </w:tcBorders>
            <w:hideMark/>
          </w:tcPr>
          <w:p w14:paraId="5CE544AE" w14:textId="77777777" w:rsidR="003450E3" w:rsidRPr="006A616E" w:rsidRDefault="003450E3" w:rsidP="00272B2F">
            <w:pPr>
              <w:tabs>
                <w:tab w:val="left" w:pos="1344"/>
              </w:tabs>
              <w:rPr>
                <w:rFonts w:eastAsia="Calibri"/>
                <w:sz w:val="22"/>
                <w:szCs w:val="22"/>
              </w:rPr>
            </w:pPr>
            <w:r w:rsidRPr="006A616E">
              <w:rPr>
                <w:rFonts w:eastAsia="Calibri"/>
                <w:sz w:val="22"/>
                <w:szCs w:val="22"/>
              </w:rPr>
              <w:t xml:space="preserve">ne mazāk kā 4700 mm </w:t>
            </w:r>
          </w:p>
        </w:tc>
        <w:tc>
          <w:tcPr>
            <w:tcW w:w="2996" w:type="dxa"/>
            <w:tcBorders>
              <w:top w:val="single" w:sz="4" w:space="0" w:color="auto"/>
              <w:left w:val="single" w:sz="4" w:space="0" w:color="auto"/>
              <w:bottom w:val="single" w:sz="4" w:space="0" w:color="auto"/>
              <w:right w:val="single" w:sz="4" w:space="0" w:color="auto"/>
            </w:tcBorders>
          </w:tcPr>
          <w:p w14:paraId="6288B820" w14:textId="77777777" w:rsidR="003450E3" w:rsidRPr="006A616E" w:rsidRDefault="003450E3" w:rsidP="00272B2F">
            <w:pPr>
              <w:tabs>
                <w:tab w:val="left" w:pos="1344"/>
              </w:tabs>
              <w:rPr>
                <w:rFonts w:eastAsia="Calibri"/>
                <w:sz w:val="22"/>
                <w:szCs w:val="22"/>
              </w:rPr>
            </w:pPr>
          </w:p>
        </w:tc>
      </w:tr>
      <w:tr w:rsidR="003450E3" w:rsidRPr="006A616E" w14:paraId="4AFD1939" w14:textId="77777777" w:rsidTr="00272B2F">
        <w:tc>
          <w:tcPr>
            <w:tcW w:w="2996" w:type="dxa"/>
            <w:tcBorders>
              <w:top w:val="single" w:sz="4" w:space="0" w:color="auto"/>
              <w:left w:val="single" w:sz="4" w:space="0" w:color="auto"/>
              <w:bottom w:val="single" w:sz="4" w:space="0" w:color="auto"/>
              <w:right w:val="single" w:sz="4" w:space="0" w:color="auto"/>
            </w:tcBorders>
            <w:hideMark/>
          </w:tcPr>
          <w:p w14:paraId="286BFF68" w14:textId="77777777" w:rsidR="003450E3" w:rsidRPr="006A616E" w:rsidRDefault="003450E3" w:rsidP="00272B2F">
            <w:pPr>
              <w:tabs>
                <w:tab w:val="left" w:pos="0"/>
              </w:tabs>
              <w:rPr>
                <w:rFonts w:eastAsia="Calibri"/>
                <w:sz w:val="22"/>
                <w:szCs w:val="22"/>
              </w:rPr>
            </w:pPr>
            <w:r w:rsidRPr="006A616E">
              <w:rPr>
                <w:rFonts w:eastAsia="Calibri"/>
                <w:sz w:val="22"/>
                <w:szCs w:val="22"/>
              </w:rPr>
              <w:t>Transportlīdzekļa platums</w:t>
            </w:r>
          </w:p>
        </w:tc>
        <w:tc>
          <w:tcPr>
            <w:tcW w:w="2996" w:type="dxa"/>
            <w:tcBorders>
              <w:top w:val="single" w:sz="4" w:space="0" w:color="auto"/>
              <w:left w:val="single" w:sz="4" w:space="0" w:color="auto"/>
              <w:bottom w:val="single" w:sz="4" w:space="0" w:color="auto"/>
              <w:right w:val="single" w:sz="4" w:space="0" w:color="auto"/>
            </w:tcBorders>
            <w:hideMark/>
          </w:tcPr>
          <w:p w14:paraId="5232074E" w14:textId="4A17F209" w:rsidR="003450E3" w:rsidRPr="006A616E" w:rsidRDefault="003450E3" w:rsidP="00272B2F">
            <w:pPr>
              <w:tabs>
                <w:tab w:val="left" w:pos="1344"/>
              </w:tabs>
              <w:rPr>
                <w:rFonts w:eastAsia="Calibri"/>
                <w:sz w:val="22"/>
                <w:szCs w:val="22"/>
              </w:rPr>
            </w:pPr>
            <w:r w:rsidRPr="006A616E">
              <w:rPr>
                <w:rFonts w:eastAsia="Calibri"/>
                <w:sz w:val="22"/>
                <w:szCs w:val="22"/>
              </w:rPr>
              <w:t xml:space="preserve">ne mazāk kā </w:t>
            </w:r>
            <w:r w:rsidR="0087315C" w:rsidRPr="006A616E">
              <w:rPr>
                <w:rFonts w:eastAsia="Calibri"/>
                <w:sz w:val="22"/>
                <w:szCs w:val="22"/>
              </w:rPr>
              <w:t>182</w:t>
            </w:r>
            <w:r w:rsidR="0087315C">
              <w:rPr>
                <w:rFonts w:eastAsia="Calibri"/>
                <w:sz w:val="22"/>
                <w:szCs w:val="22"/>
              </w:rPr>
              <w:t>0</w:t>
            </w:r>
            <w:r w:rsidR="0087315C" w:rsidRPr="006A616E">
              <w:rPr>
                <w:rFonts w:eastAsia="Calibri"/>
                <w:sz w:val="22"/>
                <w:szCs w:val="22"/>
              </w:rPr>
              <w:t xml:space="preserve"> </w:t>
            </w:r>
            <w:r w:rsidRPr="006A616E">
              <w:rPr>
                <w:rFonts w:eastAsia="Calibri"/>
                <w:sz w:val="22"/>
                <w:szCs w:val="22"/>
              </w:rPr>
              <w:t>mm</w:t>
            </w:r>
          </w:p>
        </w:tc>
        <w:tc>
          <w:tcPr>
            <w:tcW w:w="2996" w:type="dxa"/>
            <w:tcBorders>
              <w:top w:val="single" w:sz="4" w:space="0" w:color="auto"/>
              <w:left w:val="single" w:sz="4" w:space="0" w:color="auto"/>
              <w:bottom w:val="single" w:sz="4" w:space="0" w:color="auto"/>
              <w:right w:val="single" w:sz="4" w:space="0" w:color="auto"/>
            </w:tcBorders>
          </w:tcPr>
          <w:p w14:paraId="644F22F6" w14:textId="77777777" w:rsidR="003450E3" w:rsidRPr="006A616E" w:rsidRDefault="003450E3" w:rsidP="00272B2F">
            <w:pPr>
              <w:tabs>
                <w:tab w:val="left" w:pos="1344"/>
              </w:tabs>
              <w:rPr>
                <w:rFonts w:eastAsia="Calibri"/>
                <w:sz w:val="22"/>
                <w:szCs w:val="22"/>
              </w:rPr>
            </w:pPr>
          </w:p>
        </w:tc>
      </w:tr>
      <w:tr w:rsidR="003450E3" w:rsidRPr="006A616E" w14:paraId="2935B274" w14:textId="77777777" w:rsidTr="00272B2F">
        <w:tc>
          <w:tcPr>
            <w:tcW w:w="2996" w:type="dxa"/>
            <w:tcBorders>
              <w:top w:val="single" w:sz="4" w:space="0" w:color="auto"/>
              <w:left w:val="single" w:sz="4" w:space="0" w:color="auto"/>
              <w:bottom w:val="single" w:sz="4" w:space="0" w:color="auto"/>
              <w:right w:val="single" w:sz="4" w:space="0" w:color="auto"/>
            </w:tcBorders>
            <w:hideMark/>
          </w:tcPr>
          <w:p w14:paraId="6ABD8216" w14:textId="77777777" w:rsidR="003450E3" w:rsidRPr="006A616E" w:rsidRDefault="003450E3" w:rsidP="00272B2F">
            <w:pPr>
              <w:tabs>
                <w:tab w:val="left" w:pos="0"/>
              </w:tabs>
              <w:rPr>
                <w:rFonts w:eastAsia="Calibri"/>
                <w:sz w:val="22"/>
                <w:szCs w:val="22"/>
              </w:rPr>
            </w:pPr>
            <w:r w:rsidRPr="006A616E">
              <w:rPr>
                <w:rFonts w:eastAsia="Calibri"/>
                <w:sz w:val="22"/>
                <w:szCs w:val="22"/>
              </w:rPr>
              <w:t>Disku izmērs</w:t>
            </w:r>
          </w:p>
        </w:tc>
        <w:tc>
          <w:tcPr>
            <w:tcW w:w="2996" w:type="dxa"/>
            <w:tcBorders>
              <w:top w:val="single" w:sz="4" w:space="0" w:color="auto"/>
              <w:left w:val="single" w:sz="4" w:space="0" w:color="auto"/>
              <w:bottom w:val="single" w:sz="4" w:space="0" w:color="auto"/>
              <w:right w:val="single" w:sz="4" w:space="0" w:color="auto"/>
            </w:tcBorders>
            <w:hideMark/>
          </w:tcPr>
          <w:p w14:paraId="033472CB" w14:textId="77777777" w:rsidR="003450E3" w:rsidRPr="006A616E" w:rsidRDefault="003450E3" w:rsidP="00272B2F">
            <w:pPr>
              <w:tabs>
                <w:tab w:val="left" w:pos="1344"/>
              </w:tabs>
              <w:rPr>
                <w:rFonts w:eastAsia="Calibri"/>
                <w:sz w:val="22"/>
                <w:szCs w:val="22"/>
              </w:rPr>
            </w:pPr>
            <w:r w:rsidRPr="006A616E">
              <w:rPr>
                <w:rFonts w:eastAsia="Calibri"/>
                <w:sz w:val="22"/>
                <w:szCs w:val="22"/>
              </w:rPr>
              <w:t>alumīnija - ne mazāk kā 17 collu, ne vairāk kā 18 collu</w:t>
            </w:r>
          </w:p>
        </w:tc>
        <w:tc>
          <w:tcPr>
            <w:tcW w:w="2996" w:type="dxa"/>
            <w:tcBorders>
              <w:top w:val="single" w:sz="4" w:space="0" w:color="auto"/>
              <w:left w:val="single" w:sz="4" w:space="0" w:color="auto"/>
              <w:bottom w:val="single" w:sz="4" w:space="0" w:color="auto"/>
              <w:right w:val="single" w:sz="4" w:space="0" w:color="auto"/>
            </w:tcBorders>
          </w:tcPr>
          <w:p w14:paraId="0E247F56" w14:textId="77777777" w:rsidR="003450E3" w:rsidRPr="006A616E" w:rsidRDefault="003450E3" w:rsidP="00272B2F">
            <w:pPr>
              <w:tabs>
                <w:tab w:val="left" w:pos="1344"/>
              </w:tabs>
              <w:rPr>
                <w:rFonts w:eastAsia="Calibri"/>
                <w:sz w:val="22"/>
                <w:szCs w:val="22"/>
              </w:rPr>
            </w:pPr>
          </w:p>
        </w:tc>
      </w:tr>
      <w:tr w:rsidR="003450E3" w:rsidRPr="006A616E" w14:paraId="277C8960" w14:textId="77777777" w:rsidTr="00272B2F">
        <w:trPr>
          <w:trHeight w:val="403"/>
        </w:trPr>
        <w:tc>
          <w:tcPr>
            <w:tcW w:w="2996" w:type="dxa"/>
            <w:tcBorders>
              <w:top w:val="single" w:sz="4" w:space="0" w:color="auto"/>
              <w:left w:val="single" w:sz="4" w:space="0" w:color="auto"/>
              <w:bottom w:val="single" w:sz="4" w:space="0" w:color="auto"/>
              <w:right w:val="single" w:sz="4" w:space="0" w:color="auto"/>
            </w:tcBorders>
            <w:hideMark/>
          </w:tcPr>
          <w:p w14:paraId="0C0BDD11" w14:textId="77777777" w:rsidR="003450E3" w:rsidRPr="006A616E" w:rsidRDefault="003450E3" w:rsidP="00272B2F">
            <w:pPr>
              <w:tabs>
                <w:tab w:val="left" w:pos="0"/>
              </w:tabs>
              <w:rPr>
                <w:rFonts w:eastAsia="Calibri"/>
                <w:sz w:val="22"/>
                <w:szCs w:val="22"/>
              </w:rPr>
            </w:pPr>
            <w:r w:rsidRPr="006A616E">
              <w:rPr>
                <w:rFonts w:eastAsia="Calibri"/>
                <w:sz w:val="22"/>
                <w:szCs w:val="22"/>
              </w:rPr>
              <w:t xml:space="preserve">Transportlīdzekļa (virsbūves) veids </w:t>
            </w:r>
          </w:p>
        </w:tc>
        <w:tc>
          <w:tcPr>
            <w:tcW w:w="2996" w:type="dxa"/>
            <w:tcBorders>
              <w:top w:val="single" w:sz="4" w:space="0" w:color="auto"/>
              <w:left w:val="single" w:sz="4" w:space="0" w:color="auto"/>
              <w:bottom w:val="single" w:sz="4" w:space="0" w:color="auto"/>
              <w:right w:val="single" w:sz="4" w:space="0" w:color="auto"/>
            </w:tcBorders>
            <w:hideMark/>
          </w:tcPr>
          <w:p w14:paraId="3E2C8F3F" w14:textId="77777777" w:rsidR="003450E3" w:rsidRPr="006A616E" w:rsidRDefault="003450E3" w:rsidP="00272B2F">
            <w:pPr>
              <w:tabs>
                <w:tab w:val="left" w:pos="1344"/>
              </w:tabs>
              <w:rPr>
                <w:rFonts w:eastAsia="Calibri"/>
                <w:sz w:val="22"/>
                <w:szCs w:val="22"/>
              </w:rPr>
            </w:pPr>
            <w:r w:rsidRPr="006A616E">
              <w:rPr>
                <w:rFonts w:eastAsia="Calibri"/>
                <w:sz w:val="22"/>
                <w:szCs w:val="22"/>
              </w:rPr>
              <w:t>universāls</w:t>
            </w:r>
          </w:p>
        </w:tc>
        <w:tc>
          <w:tcPr>
            <w:tcW w:w="2996" w:type="dxa"/>
            <w:tcBorders>
              <w:top w:val="single" w:sz="4" w:space="0" w:color="auto"/>
              <w:left w:val="single" w:sz="4" w:space="0" w:color="auto"/>
              <w:bottom w:val="single" w:sz="4" w:space="0" w:color="auto"/>
              <w:right w:val="single" w:sz="4" w:space="0" w:color="auto"/>
            </w:tcBorders>
          </w:tcPr>
          <w:p w14:paraId="4E8034F5" w14:textId="77777777" w:rsidR="003450E3" w:rsidRPr="006A616E" w:rsidRDefault="003450E3" w:rsidP="00272B2F">
            <w:pPr>
              <w:tabs>
                <w:tab w:val="left" w:pos="1344"/>
              </w:tabs>
              <w:rPr>
                <w:rFonts w:eastAsia="Calibri"/>
                <w:sz w:val="22"/>
                <w:szCs w:val="22"/>
              </w:rPr>
            </w:pPr>
          </w:p>
        </w:tc>
      </w:tr>
      <w:tr w:rsidR="003450E3" w:rsidRPr="006A616E" w14:paraId="4F1BFE04" w14:textId="77777777" w:rsidTr="00272B2F">
        <w:tc>
          <w:tcPr>
            <w:tcW w:w="2996" w:type="dxa"/>
            <w:tcBorders>
              <w:top w:val="single" w:sz="4" w:space="0" w:color="auto"/>
              <w:left w:val="single" w:sz="4" w:space="0" w:color="auto"/>
              <w:bottom w:val="single" w:sz="4" w:space="0" w:color="auto"/>
              <w:right w:val="single" w:sz="4" w:space="0" w:color="auto"/>
            </w:tcBorders>
            <w:hideMark/>
          </w:tcPr>
          <w:p w14:paraId="6FAEF0B4" w14:textId="77777777" w:rsidR="003450E3" w:rsidRPr="006A616E" w:rsidRDefault="003450E3" w:rsidP="00272B2F">
            <w:pPr>
              <w:tabs>
                <w:tab w:val="left" w:pos="0"/>
              </w:tabs>
              <w:rPr>
                <w:rFonts w:eastAsia="Calibri"/>
                <w:sz w:val="22"/>
                <w:szCs w:val="22"/>
              </w:rPr>
            </w:pPr>
            <w:r w:rsidRPr="006A616E">
              <w:rPr>
                <w:rFonts w:eastAsia="Calibri"/>
                <w:sz w:val="22"/>
                <w:szCs w:val="22"/>
              </w:rPr>
              <w:t>Pilna masa</w:t>
            </w:r>
          </w:p>
        </w:tc>
        <w:tc>
          <w:tcPr>
            <w:tcW w:w="2996" w:type="dxa"/>
            <w:tcBorders>
              <w:top w:val="single" w:sz="4" w:space="0" w:color="auto"/>
              <w:left w:val="single" w:sz="4" w:space="0" w:color="auto"/>
              <w:bottom w:val="single" w:sz="4" w:space="0" w:color="auto"/>
              <w:right w:val="single" w:sz="4" w:space="0" w:color="auto"/>
            </w:tcBorders>
            <w:hideMark/>
          </w:tcPr>
          <w:p w14:paraId="25551883" w14:textId="77777777" w:rsidR="003450E3" w:rsidRPr="006A616E" w:rsidRDefault="003450E3" w:rsidP="00272B2F">
            <w:pPr>
              <w:tabs>
                <w:tab w:val="left" w:pos="1344"/>
                <w:tab w:val="center" w:pos="4153"/>
                <w:tab w:val="right" w:pos="8306"/>
              </w:tabs>
              <w:rPr>
                <w:rFonts w:eastAsia="Calibri"/>
                <w:sz w:val="22"/>
                <w:szCs w:val="22"/>
                <w:lang w:eastAsia="x-none"/>
              </w:rPr>
            </w:pPr>
            <w:r w:rsidRPr="006A616E">
              <w:rPr>
                <w:rFonts w:eastAsia="Calibri"/>
                <w:sz w:val="22"/>
                <w:szCs w:val="22"/>
                <w:lang w:eastAsia="x-none"/>
              </w:rPr>
              <w:t xml:space="preserve">ne vairāk kā 2350 kg </w:t>
            </w:r>
          </w:p>
        </w:tc>
        <w:tc>
          <w:tcPr>
            <w:tcW w:w="2996" w:type="dxa"/>
            <w:tcBorders>
              <w:top w:val="single" w:sz="4" w:space="0" w:color="auto"/>
              <w:left w:val="single" w:sz="4" w:space="0" w:color="auto"/>
              <w:bottom w:val="single" w:sz="4" w:space="0" w:color="auto"/>
              <w:right w:val="single" w:sz="4" w:space="0" w:color="auto"/>
            </w:tcBorders>
          </w:tcPr>
          <w:p w14:paraId="4C9A1B74" w14:textId="77777777" w:rsidR="003450E3" w:rsidRPr="006A616E" w:rsidRDefault="003450E3" w:rsidP="00272B2F">
            <w:pPr>
              <w:tabs>
                <w:tab w:val="left" w:pos="1344"/>
                <w:tab w:val="center" w:pos="4153"/>
                <w:tab w:val="right" w:pos="8306"/>
              </w:tabs>
              <w:rPr>
                <w:rFonts w:eastAsia="Calibri"/>
                <w:sz w:val="22"/>
                <w:szCs w:val="22"/>
                <w:lang w:eastAsia="x-none"/>
              </w:rPr>
            </w:pPr>
          </w:p>
        </w:tc>
      </w:tr>
      <w:tr w:rsidR="003450E3" w:rsidRPr="006A616E" w14:paraId="68D2B7C7" w14:textId="77777777" w:rsidTr="00272B2F">
        <w:tc>
          <w:tcPr>
            <w:tcW w:w="2996" w:type="dxa"/>
            <w:tcBorders>
              <w:top w:val="single" w:sz="4" w:space="0" w:color="auto"/>
              <w:left w:val="single" w:sz="4" w:space="0" w:color="auto"/>
              <w:bottom w:val="single" w:sz="4" w:space="0" w:color="auto"/>
              <w:right w:val="single" w:sz="4" w:space="0" w:color="auto"/>
            </w:tcBorders>
            <w:hideMark/>
          </w:tcPr>
          <w:p w14:paraId="7FECC73A" w14:textId="77777777" w:rsidR="003450E3" w:rsidRPr="006A616E" w:rsidRDefault="003450E3" w:rsidP="00272B2F">
            <w:pPr>
              <w:tabs>
                <w:tab w:val="left" w:pos="0"/>
              </w:tabs>
              <w:rPr>
                <w:rFonts w:eastAsia="Calibri"/>
                <w:sz w:val="22"/>
                <w:szCs w:val="22"/>
              </w:rPr>
            </w:pPr>
            <w:r w:rsidRPr="006A616E">
              <w:rPr>
                <w:rFonts w:eastAsia="Calibri"/>
                <w:sz w:val="22"/>
                <w:szCs w:val="22"/>
              </w:rPr>
              <w:t>Durvju skaits</w:t>
            </w:r>
          </w:p>
        </w:tc>
        <w:tc>
          <w:tcPr>
            <w:tcW w:w="2996" w:type="dxa"/>
            <w:tcBorders>
              <w:top w:val="single" w:sz="4" w:space="0" w:color="auto"/>
              <w:left w:val="single" w:sz="4" w:space="0" w:color="auto"/>
              <w:bottom w:val="single" w:sz="4" w:space="0" w:color="auto"/>
              <w:right w:val="single" w:sz="4" w:space="0" w:color="auto"/>
            </w:tcBorders>
            <w:hideMark/>
          </w:tcPr>
          <w:p w14:paraId="39A3EBDD" w14:textId="77777777" w:rsidR="003450E3" w:rsidRPr="006A616E" w:rsidRDefault="003450E3" w:rsidP="00272B2F">
            <w:pPr>
              <w:tabs>
                <w:tab w:val="left" w:pos="1344"/>
              </w:tabs>
              <w:rPr>
                <w:rFonts w:eastAsia="Calibri"/>
                <w:sz w:val="22"/>
                <w:szCs w:val="22"/>
              </w:rPr>
            </w:pPr>
            <w:r w:rsidRPr="006A616E">
              <w:rPr>
                <w:rFonts w:eastAsia="Calibri"/>
                <w:sz w:val="22"/>
                <w:szCs w:val="22"/>
              </w:rPr>
              <w:t>5</w:t>
            </w:r>
          </w:p>
        </w:tc>
        <w:tc>
          <w:tcPr>
            <w:tcW w:w="2996" w:type="dxa"/>
            <w:tcBorders>
              <w:top w:val="single" w:sz="4" w:space="0" w:color="auto"/>
              <w:left w:val="single" w:sz="4" w:space="0" w:color="auto"/>
              <w:bottom w:val="single" w:sz="4" w:space="0" w:color="auto"/>
              <w:right w:val="single" w:sz="4" w:space="0" w:color="auto"/>
            </w:tcBorders>
          </w:tcPr>
          <w:p w14:paraId="609C576C" w14:textId="77777777" w:rsidR="003450E3" w:rsidRPr="006A616E" w:rsidRDefault="003450E3" w:rsidP="00272B2F">
            <w:pPr>
              <w:tabs>
                <w:tab w:val="left" w:pos="1344"/>
              </w:tabs>
              <w:rPr>
                <w:rFonts w:eastAsia="Calibri"/>
                <w:sz w:val="22"/>
                <w:szCs w:val="22"/>
              </w:rPr>
            </w:pPr>
          </w:p>
        </w:tc>
      </w:tr>
      <w:tr w:rsidR="003450E3" w:rsidRPr="006A616E" w14:paraId="51D48B23" w14:textId="77777777" w:rsidTr="00272B2F">
        <w:tc>
          <w:tcPr>
            <w:tcW w:w="2996" w:type="dxa"/>
            <w:tcBorders>
              <w:top w:val="single" w:sz="4" w:space="0" w:color="auto"/>
              <w:left w:val="single" w:sz="4" w:space="0" w:color="auto"/>
              <w:bottom w:val="single" w:sz="4" w:space="0" w:color="auto"/>
              <w:right w:val="single" w:sz="4" w:space="0" w:color="auto"/>
            </w:tcBorders>
            <w:hideMark/>
          </w:tcPr>
          <w:p w14:paraId="76E13C8F" w14:textId="77777777" w:rsidR="003450E3" w:rsidRPr="006A616E" w:rsidRDefault="003450E3" w:rsidP="00272B2F">
            <w:pPr>
              <w:tabs>
                <w:tab w:val="left" w:pos="0"/>
              </w:tabs>
              <w:rPr>
                <w:rFonts w:eastAsia="Calibri"/>
                <w:sz w:val="22"/>
                <w:szCs w:val="22"/>
              </w:rPr>
            </w:pPr>
            <w:r w:rsidRPr="006A616E">
              <w:rPr>
                <w:rFonts w:eastAsia="Calibri"/>
                <w:sz w:val="22"/>
                <w:szCs w:val="22"/>
              </w:rPr>
              <w:t>Sēdvietu skaits</w:t>
            </w:r>
          </w:p>
          <w:p w14:paraId="39DD3009" w14:textId="77777777" w:rsidR="003450E3" w:rsidRPr="006A616E" w:rsidRDefault="003450E3" w:rsidP="00272B2F">
            <w:pPr>
              <w:tabs>
                <w:tab w:val="left" w:pos="0"/>
              </w:tabs>
              <w:rPr>
                <w:rFonts w:eastAsia="Calibri"/>
                <w:sz w:val="22"/>
                <w:szCs w:val="22"/>
              </w:rPr>
            </w:pPr>
            <w:r w:rsidRPr="006A616E">
              <w:rPr>
                <w:rFonts w:eastAsia="Calibri"/>
                <w:sz w:val="22"/>
                <w:szCs w:val="22"/>
              </w:rPr>
              <w:t>(ieskaitot vadītāja vietu)</w:t>
            </w:r>
          </w:p>
        </w:tc>
        <w:tc>
          <w:tcPr>
            <w:tcW w:w="2996" w:type="dxa"/>
            <w:tcBorders>
              <w:top w:val="single" w:sz="4" w:space="0" w:color="auto"/>
              <w:left w:val="single" w:sz="4" w:space="0" w:color="auto"/>
              <w:bottom w:val="single" w:sz="4" w:space="0" w:color="auto"/>
              <w:right w:val="single" w:sz="4" w:space="0" w:color="auto"/>
            </w:tcBorders>
            <w:hideMark/>
          </w:tcPr>
          <w:p w14:paraId="7588AD4C" w14:textId="77777777" w:rsidR="003450E3" w:rsidRPr="006A616E" w:rsidRDefault="003450E3" w:rsidP="00272B2F">
            <w:pPr>
              <w:tabs>
                <w:tab w:val="left" w:pos="1344"/>
              </w:tabs>
              <w:rPr>
                <w:rFonts w:eastAsia="Calibri"/>
                <w:sz w:val="22"/>
                <w:szCs w:val="22"/>
              </w:rPr>
            </w:pPr>
            <w:r w:rsidRPr="006A616E">
              <w:rPr>
                <w:rFonts w:eastAsia="Calibri"/>
                <w:sz w:val="22"/>
                <w:szCs w:val="22"/>
              </w:rPr>
              <w:t>5</w:t>
            </w:r>
          </w:p>
        </w:tc>
        <w:tc>
          <w:tcPr>
            <w:tcW w:w="2996" w:type="dxa"/>
            <w:tcBorders>
              <w:top w:val="single" w:sz="4" w:space="0" w:color="auto"/>
              <w:left w:val="single" w:sz="4" w:space="0" w:color="auto"/>
              <w:bottom w:val="single" w:sz="4" w:space="0" w:color="auto"/>
              <w:right w:val="single" w:sz="4" w:space="0" w:color="auto"/>
            </w:tcBorders>
          </w:tcPr>
          <w:p w14:paraId="176D2942" w14:textId="77777777" w:rsidR="003450E3" w:rsidRPr="006A616E" w:rsidRDefault="003450E3" w:rsidP="00272B2F">
            <w:pPr>
              <w:tabs>
                <w:tab w:val="left" w:pos="1344"/>
              </w:tabs>
              <w:rPr>
                <w:rFonts w:eastAsia="Calibri"/>
                <w:sz w:val="22"/>
                <w:szCs w:val="22"/>
              </w:rPr>
            </w:pPr>
          </w:p>
        </w:tc>
      </w:tr>
      <w:tr w:rsidR="003450E3" w:rsidRPr="006A616E" w14:paraId="288579BA" w14:textId="77777777" w:rsidTr="00272B2F">
        <w:tc>
          <w:tcPr>
            <w:tcW w:w="2996" w:type="dxa"/>
            <w:tcBorders>
              <w:top w:val="single" w:sz="4" w:space="0" w:color="auto"/>
              <w:left w:val="single" w:sz="4" w:space="0" w:color="auto"/>
              <w:bottom w:val="single" w:sz="4" w:space="0" w:color="auto"/>
              <w:right w:val="single" w:sz="4" w:space="0" w:color="auto"/>
            </w:tcBorders>
            <w:hideMark/>
          </w:tcPr>
          <w:p w14:paraId="61EAA676" w14:textId="77777777" w:rsidR="003450E3" w:rsidRPr="006A616E" w:rsidRDefault="003450E3" w:rsidP="00272B2F">
            <w:pPr>
              <w:tabs>
                <w:tab w:val="left" w:pos="0"/>
              </w:tabs>
              <w:rPr>
                <w:rFonts w:eastAsia="Calibri"/>
                <w:sz w:val="22"/>
                <w:szCs w:val="22"/>
              </w:rPr>
            </w:pPr>
            <w:r w:rsidRPr="006A616E">
              <w:rPr>
                <w:rFonts w:eastAsia="Calibri"/>
                <w:sz w:val="22"/>
                <w:szCs w:val="22"/>
              </w:rPr>
              <w:t>Motora darba tilpums, degvielas veids, jauda (</w:t>
            </w:r>
            <w:proofErr w:type="spellStart"/>
            <w:r w:rsidRPr="006A616E">
              <w:rPr>
                <w:rFonts w:eastAsia="Calibri"/>
                <w:sz w:val="22"/>
                <w:szCs w:val="22"/>
              </w:rPr>
              <w:t>kW</w:t>
            </w:r>
            <w:proofErr w:type="spellEnd"/>
            <w:r w:rsidRPr="006A616E">
              <w:rPr>
                <w:rFonts w:eastAsia="Calibri"/>
                <w:sz w:val="22"/>
                <w:szCs w:val="22"/>
              </w:rPr>
              <w:t>)</w:t>
            </w:r>
          </w:p>
        </w:tc>
        <w:tc>
          <w:tcPr>
            <w:tcW w:w="2996" w:type="dxa"/>
            <w:tcBorders>
              <w:top w:val="single" w:sz="4" w:space="0" w:color="auto"/>
              <w:left w:val="single" w:sz="4" w:space="0" w:color="auto"/>
              <w:bottom w:val="single" w:sz="4" w:space="0" w:color="auto"/>
              <w:right w:val="single" w:sz="4" w:space="0" w:color="auto"/>
            </w:tcBorders>
            <w:hideMark/>
          </w:tcPr>
          <w:p w14:paraId="0200FA87" w14:textId="7508B868" w:rsidR="003450E3" w:rsidRPr="006A616E" w:rsidRDefault="003450E3" w:rsidP="00272B2F">
            <w:pPr>
              <w:tabs>
                <w:tab w:val="left" w:pos="1344"/>
              </w:tabs>
              <w:rPr>
                <w:rFonts w:eastAsia="Calibri"/>
                <w:sz w:val="22"/>
                <w:szCs w:val="22"/>
              </w:rPr>
            </w:pPr>
            <w:r w:rsidRPr="006A616E">
              <w:rPr>
                <w:rFonts w:eastAsia="Calibri"/>
                <w:sz w:val="22"/>
                <w:szCs w:val="22"/>
              </w:rPr>
              <w:t xml:space="preserve">no </w:t>
            </w:r>
            <w:r w:rsidR="00AE2B2D" w:rsidRPr="006A616E">
              <w:rPr>
                <w:rFonts w:eastAsia="Calibri"/>
                <w:sz w:val="22"/>
                <w:szCs w:val="22"/>
              </w:rPr>
              <w:t>1</w:t>
            </w:r>
            <w:r w:rsidR="00AE2B2D">
              <w:rPr>
                <w:rFonts w:eastAsia="Calibri"/>
                <w:sz w:val="22"/>
                <w:szCs w:val="22"/>
              </w:rPr>
              <w:t>49</w:t>
            </w:r>
            <w:r w:rsidR="00AE2B2D" w:rsidRPr="006A616E">
              <w:rPr>
                <w:rFonts w:eastAsia="Calibri"/>
                <w:sz w:val="22"/>
                <w:szCs w:val="22"/>
              </w:rPr>
              <w:t xml:space="preserve">0 </w:t>
            </w:r>
            <w:r w:rsidRPr="006A616E">
              <w:rPr>
                <w:rFonts w:eastAsia="Calibri"/>
                <w:sz w:val="22"/>
                <w:szCs w:val="22"/>
              </w:rPr>
              <w:t>cm</w:t>
            </w:r>
            <w:r w:rsidRPr="006A616E">
              <w:rPr>
                <w:rFonts w:eastAsia="Calibri"/>
                <w:sz w:val="22"/>
                <w:szCs w:val="22"/>
                <w:vertAlign w:val="superscript"/>
              </w:rPr>
              <w:t>3</w:t>
            </w:r>
            <w:r w:rsidRPr="006A616E">
              <w:rPr>
                <w:rFonts w:eastAsia="Calibri"/>
                <w:sz w:val="22"/>
                <w:szCs w:val="22"/>
              </w:rPr>
              <w:t xml:space="preserve"> līdz 2500 cm</w:t>
            </w:r>
            <w:r w:rsidRPr="006A616E">
              <w:rPr>
                <w:rFonts w:eastAsia="Calibri"/>
                <w:sz w:val="22"/>
                <w:szCs w:val="22"/>
                <w:vertAlign w:val="superscript"/>
              </w:rPr>
              <w:t>3</w:t>
            </w:r>
            <w:r w:rsidRPr="006A616E">
              <w:rPr>
                <w:rFonts w:eastAsia="Calibri"/>
                <w:sz w:val="22"/>
                <w:szCs w:val="22"/>
              </w:rPr>
              <w:t>,</w:t>
            </w:r>
            <w:r w:rsidRPr="006A616E">
              <w:rPr>
                <w:rFonts w:eastAsia="Calibri"/>
                <w:sz w:val="22"/>
                <w:szCs w:val="22"/>
                <w:vertAlign w:val="superscript"/>
              </w:rPr>
              <w:t xml:space="preserve"> </w:t>
            </w:r>
            <w:r w:rsidRPr="006A616E">
              <w:rPr>
                <w:rFonts w:eastAsia="Calibri"/>
                <w:sz w:val="22"/>
                <w:szCs w:val="22"/>
              </w:rPr>
              <w:t xml:space="preserve">benzīns vai </w:t>
            </w:r>
            <w:r w:rsidR="00AE2B2D">
              <w:rPr>
                <w:rFonts w:eastAsia="Calibri"/>
                <w:sz w:val="22"/>
                <w:szCs w:val="22"/>
              </w:rPr>
              <w:t>dīzeļdegviela</w:t>
            </w:r>
            <w:r w:rsidRPr="006A616E">
              <w:rPr>
                <w:rFonts w:eastAsia="Calibri"/>
                <w:sz w:val="22"/>
                <w:szCs w:val="22"/>
              </w:rPr>
              <w:t xml:space="preserve">, jauda ne mazāk kā 100 </w:t>
            </w:r>
            <w:proofErr w:type="spellStart"/>
            <w:r w:rsidRPr="006A616E">
              <w:rPr>
                <w:rFonts w:eastAsia="Calibri"/>
                <w:sz w:val="22"/>
                <w:szCs w:val="22"/>
              </w:rPr>
              <w:t>kW</w:t>
            </w:r>
            <w:proofErr w:type="spellEnd"/>
          </w:p>
        </w:tc>
        <w:tc>
          <w:tcPr>
            <w:tcW w:w="2996" w:type="dxa"/>
            <w:tcBorders>
              <w:top w:val="single" w:sz="4" w:space="0" w:color="auto"/>
              <w:left w:val="single" w:sz="4" w:space="0" w:color="auto"/>
              <w:bottom w:val="single" w:sz="4" w:space="0" w:color="auto"/>
              <w:right w:val="single" w:sz="4" w:space="0" w:color="auto"/>
            </w:tcBorders>
          </w:tcPr>
          <w:p w14:paraId="7A97B19B" w14:textId="77777777" w:rsidR="003450E3" w:rsidRPr="006A616E" w:rsidRDefault="003450E3" w:rsidP="00272B2F">
            <w:pPr>
              <w:tabs>
                <w:tab w:val="left" w:pos="1344"/>
              </w:tabs>
              <w:rPr>
                <w:rFonts w:eastAsia="Calibri"/>
                <w:sz w:val="22"/>
                <w:szCs w:val="22"/>
              </w:rPr>
            </w:pPr>
          </w:p>
        </w:tc>
      </w:tr>
      <w:tr w:rsidR="003450E3" w:rsidRPr="006A616E" w14:paraId="19A70801" w14:textId="77777777" w:rsidTr="00272B2F">
        <w:tc>
          <w:tcPr>
            <w:tcW w:w="2996" w:type="dxa"/>
            <w:tcBorders>
              <w:top w:val="single" w:sz="4" w:space="0" w:color="auto"/>
              <w:left w:val="single" w:sz="4" w:space="0" w:color="auto"/>
              <w:bottom w:val="single" w:sz="4" w:space="0" w:color="auto"/>
              <w:right w:val="single" w:sz="4" w:space="0" w:color="auto"/>
            </w:tcBorders>
            <w:hideMark/>
          </w:tcPr>
          <w:p w14:paraId="239BAD10" w14:textId="77777777" w:rsidR="003450E3" w:rsidRPr="006A616E" w:rsidRDefault="003450E3" w:rsidP="00272B2F">
            <w:pPr>
              <w:tabs>
                <w:tab w:val="left" w:pos="0"/>
              </w:tabs>
              <w:rPr>
                <w:rFonts w:eastAsia="Calibri"/>
                <w:sz w:val="22"/>
                <w:szCs w:val="22"/>
              </w:rPr>
            </w:pPr>
            <w:r w:rsidRPr="006A616E">
              <w:rPr>
                <w:rFonts w:eastAsia="Calibri"/>
                <w:sz w:val="22"/>
                <w:szCs w:val="22"/>
              </w:rPr>
              <w:t>Transmisija</w:t>
            </w:r>
          </w:p>
        </w:tc>
        <w:tc>
          <w:tcPr>
            <w:tcW w:w="2996" w:type="dxa"/>
            <w:tcBorders>
              <w:top w:val="single" w:sz="4" w:space="0" w:color="auto"/>
              <w:left w:val="single" w:sz="4" w:space="0" w:color="auto"/>
              <w:bottom w:val="single" w:sz="4" w:space="0" w:color="auto"/>
              <w:right w:val="single" w:sz="4" w:space="0" w:color="auto"/>
            </w:tcBorders>
            <w:hideMark/>
          </w:tcPr>
          <w:p w14:paraId="264B0625" w14:textId="77777777" w:rsidR="003450E3" w:rsidRPr="006A616E" w:rsidRDefault="003450E3" w:rsidP="00272B2F">
            <w:pPr>
              <w:tabs>
                <w:tab w:val="left" w:pos="1344"/>
                <w:tab w:val="center" w:pos="4153"/>
                <w:tab w:val="right" w:pos="8306"/>
              </w:tabs>
              <w:rPr>
                <w:rFonts w:eastAsia="Calibri"/>
                <w:sz w:val="22"/>
                <w:szCs w:val="22"/>
                <w:lang w:eastAsia="x-none"/>
              </w:rPr>
            </w:pPr>
            <w:r w:rsidRPr="006A616E">
              <w:rPr>
                <w:rFonts w:eastAsia="Calibri"/>
                <w:sz w:val="22"/>
                <w:szCs w:val="22"/>
                <w:lang w:eastAsia="x-none"/>
              </w:rPr>
              <w:t>Automātiskā pārnesumu kārba</w:t>
            </w:r>
          </w:p>
        </w:tc>
        <w:tc>
          <w:tcPr>
            <w:tcW w:w="2996" w:type="dxa"/>
            <w:tcBorders>
              <w:top w:val="single" w:sz="4" w:space="0" w:color="auto"/>
              <w:left w:val="single" w:sz="4" w:space="0" w:color="auto"/>
              <w:bottom w:val="single" w:sz="4" w:space="0" w:color="auto"/>
              <w:right w:val="single" w:sz="4" w:space="0" w:color="auto"/>
            </w:tcBorders>
          </w:tcPr>
          <w:p w14:paraId="27379049" w14:textId="77777777" w:rsidR="003450E3" w:rsidRPr="006A616E" w:rsidRDefault="003450E3" w:rsidP="00272B2F">
            <w:pPr>
              <w:tabs>
                <w:tab w:val="left" w:pos="1344"/>
                <w:tab w:val="center" w:pos="4153"/>
                <w:tab w:val="right" w:pos="8306"/>
              </w:tabs>
              <w:rPr>
                <w:rFonts w:eastAsia="Calibri"/>
                <w:sz w:val="22"/>
                <w:szCs w:val="22"/>
                <w:lang w:eastAsia="x-none"/>
              </w:rPr>
            </w:pPr>
          </w:p>
        </w:tc>
      </w:tr>
      <w:tr w:rsidR="003450E3" w:rsidRPr="006A616E" w14:paraId="0EEDBA68" w14:textId="77777777" w:rsidTr="00272B2F">
        <w:trPr>
          <w:trHeight w:val="569"/>
        </w:trPr>
        <w:tc>
          <w:tcPr>
            <w:tcW w:w="2996" w:type="dxa"/>
            <w:tcBorders>
              <w:top w:val="single" w:sz="4" w:space="0" w:color="auto"/>
              <w:left w:val="single" w:sz="4" w:space="0" w:color="auto"/>
              <w:bottom w:val="single" w:sz="4" w:space="0" w:color="auto"/>
              <w:right w:val="single" w:sz="4" w:space="0" w:color="auto"/>
            </w:tcBorders>
            <w:hideMark/>
          </w:tcPr>
          <w:p w14:paraId="37EACCC8" w14:textId="77777777" w:rsidR="003450E3" w:rsidRPr="006A616E" w:rsidRDefault="003450E3" w:rsidP="00272B2F">
            <w:pPr>
              <w:tabs>
                <w:tab w:val="left" w:pos="0"/>
              </w:tabs>
              <w:rPr>
                <w:rFonts w:eastAsia="Calibri"/>
                <w:sz w:val="22"/>
                <w:szCs w:val="22"/>
              </w:rPr>
            </w:pPr>
            <w:r w:rsidRPr="006A616E">
              <w:rPr>
                <w:rFonts w:eastAsia="Calibri"/>
                <w:sz w:val="22"/>
                <w:szCs w:val="22"/>
              </w:rPr>
              <w:t>Dzenošo tiltu skaits, piedziņa</w:t>
            </w:r>
          </w:p>
        </w:tc>
        <w:tc>
          <w:tcPr>
            <w:tcW w:w="2996" w:type="dxa"/>
            <w:tcBorders>
              <w:top w:val="single" w:sz="4" w:space="0" w:color="auto"/>
              <w:left w:val="single" w:sz="4" w:space="0" w:color="auto"/>
              <w:bottom w:val="single" w:sz="4" w:space="0" w:color="auto"/>
              <w:right w:val="single" w:sz="4" w:space="0" w:color="auto"/>
            </w:tcBorders>
            <w:hideMark/>
          </w:tcPr>
          <w:p w14:paraId="45BED3E5" w14:textId="77777777" w:rsidR="003450E3" w:rsidRPr="006A616E" w:rsidRDefault="003450E3" w:rsidP="00272B2F">
            <w:pPr>
              <w:tabs>
                <w:tab w:val="left" w:pos="1344"/>
              </w:tabs>
              <w:rPr>
                <w:rFonts w:eastAsia="Calibri"/>
                <w:sz w:val="22"/>
                <w:szCs w:val="22"/>
              </w:rPr>
            </w:pPr>
            <w:r w:rsidRPr="006A616E">
              <w:rPr>
                <w:rFonts w:eastAsia="Calibri"/>
                <w:sz w:val="22"/>
                <w:szCs w:val="22"/>
              </w:rPr>
              <w:t>Pastāvīga pilnpiedziņas sistēma ar aktīvu griezes momenta sadali</w:t>
            </w:r>
          </w:p>
        </w:tc>
        <w:tc>
          <w:tcPr>
            <w:tcW w:w="2996" w:type="dxa"/>
            <w:tcBorders>
              <w:top w:val="single" w:sz="4" w:space="0" w:color="auto"/>
              <w:left w:val="single" w:sz="4" w:space="0" w:color="auto"/>
              <w:bottom w:val="single" w:sz="4" w:space="0" w:color="auto"/>
              <w:right w:val="single" w:sz="4" w:space="0" w:color="auto"/>
            </w:tcBorders>
          </w:tcPr>
          <w:p w14:paraId="44D3DDB8" w14:textId="77777777" w:rsidR="003450E3" w:rsidRPr="006A616E" w:rsidRDefault="003450E3" w:rsidP="00272B2F">
            <w:pPr>
              <w:tabs>
                <w:tab w:val="left" w:pos="1344"/>
              </w:tabs>
              <w:rPr>
                <w:rFonts w:eastAsia="Calibri"/>
                <w:sz w:val="22"/>
                <w:szCs w:val="22"/>
              </w:rPr>
            </w:pPr>
          </w:p>
        </w:tc>
      </w:tr>
      <w:tr w:rsidR="003450E3" w:rsidRPr="006A616E" w14:paraId="0B740BD2" w14:textId="77777777" w:rsidTr="00272B2F">
        <w:tc>
          <w:tcPr>
            <w:tcW w:w="2996" w:type="dxa"/>
            <w:tcBorders>
              <w:top w:val="single" w:sz="4" w:space="0" w:color="auto"/>
              <w:left w:val="single" w:sz="4" w:space="0" w:color="auto"/>
              <w:bottom w:val="single" w:sz="4" w:space="0" w:color="auto"/>
              <w:right w:val="single" w:sz="4" w:space="0" w:color="auto"/>
            </w:tcBorders>
            <w:hideMark/>
          </w:tcPr>
          <w:p w14:paraId="5114E419" w14:textId="77777777" w:rsidR="003450E3" w:rsidRPr="006A616E" w:rsidRDefault="003450E3" w:rsidP="00272B2F">
            <w:pPr>
              <w:tabs>
                <w:tab w:val="left" w:pos="0"/>
              </w:tabs>
              <w:rPr>
                <w:rFonts w:eastAsia="Calibri"/>
                <w:sz w:val="22"/>
                <w:szCs w:val="22"/>
              </w:rPr>
            </w:pPr>
            <w:proofErr w:type="spellStart"/>
            <w:r w:rsidRPr="006A616E">
              <w:rPr>
                <w:rFonts w:eastAsia="Calibri"/>
                <w:sz w:val="22"/>
                <w:szCs w:val="22"/>
              </w:rPr>
              <w:t>Klīrenss</w:t>
            </w:r>
            <w:proofErr w:type="spellEnd"/>
            <w:r w:rsidRPr="006A616E">
              <w:rPr>
                <w:rFonts w:eastAsia="Calibri"/>
                <w:sz w:val="22"/>
                <w:szCs w:val="22"/>
              </w:rPr>
              <w:t xml:space="preserve"> </w:t>
            </w:r>
          </w:p>
        </w:tc>
        <w:tc>
          <w:tcPr>
            <w:tcW w:w="2996" w:type="dxa"/>
            <w:tcBorders>
              <w:top w:val="single" w:sz="4" w:space="0" w:color="auto"/>
              <w:left w:val="single" w:sz="4" w:space="0" w:color="auto"/>
              <w:bottom w:val="single" w:sz="4" w:space="0" w:color="auto"/>
              <w:right w:val="single" w:sz="4" w:space="0" w:color="auto"/>
            </w:tcBorders>
            <w:hideMark/>
          </w:tcPr>
          <w:p w14:paraId="297F7564" w14:textId="77777777" w:rsidR="003450E3" w:rsidRPr="006A616E" w:rsidRDefault="003450E3" w:rsidP="00272B2F">
            <w:pPr>
              <w:tabs>
                <w:tab w:val="left" w:pos="1344"/>
              </w:tabs>
              <w:rPr>
                <w:rFonts w:eastAsia="Calibri"/>
                <w:sz w:val="22"/>
                <w:szCs w:val="22"/>
              </w:rPr>
            </w:pPr>
            <w:r w:rsidRPr="006A616E">
              <w:rPr>
                <w:rFonts w:eastAsia="Calibri"/>
                <w:sz w:val="22"/>
                <w:szCs w:val="22"/>
              </w:rPr>
              <w:t>ne mazāk kā 171 mm</w:t>
            </w:r>
          </w:p>
        </w:tc>
        <w:tc>
          <w:tcPr>
            <w:tcW w:w="2996" w:type="dxa"/>
            <w:tcBorders>
              <w:top w:val="single" w:sz="4" w:space="0" w:color="auto"/>
              <w:left w:val="single" w:sz="4" w:space="0" w:color="auto"/>
              <w:bottom w:val="single" w:sz="4" w:space="0" w:color="auto"/>
              <w:right w:val="single" w:sz="4" w:space="0" w:color="auto"/>
            </w:tcBorders>
          </w:tcPr>
          <w:p w14:paraId="19C73CCC" w14:textId="77777777" w:rsidR="003450E3" w:rsidRPr="006A616E" w:rsidRDefault="003450E3" w:rsidP="00272B2F">
            <w:pPr>
              <w:tabs>
                <w:tab w:val="left" w:pos="1344"/>
              </w:tabs>
              <w:rPr>
                <w:rFonts w:eastAsia="Calibri"/>
                <w:sz w:val="22"/>
                <w:szCs w:val="22"/>
              </w:rPr>
            </w:pPr>
          </w:p>
        </w:tc>
      </w:tr>
      <w:tr w:rsidR="003450E3" w:rsidRPr="006A616E" w14:paraId="58787B73" w14:textId="77777777" w:rsidTr="00272B2F">
        <w:trPr>
          <w:trHeight w:val="274"/>
        </w:trPr>
        <w:tc>
          <w:tcPr>
            <w:tcW w:w="2996" w:type="dxa"/>
            <w:tcBorders>
              <w:top w:val="single" w:sz="4" w:space="0" w:color="auto"/>
              <w:left w:val="single" w:sz="4" w:space="0" w:color="auto"/>
              <w:bottom w:val="single" w:sz="4" w:space="0" w:color="auto"/>
              <w:right w:val="single" w:sz="4" w:space="0" w:color="auto"/>
            </w:tcBorders>
            <w:hideMark/>
          </w:tcPr>
          <w:p w14:paraId="7DF6231E" w14:textId="77777777" w:rsidR="003450E3" w:rsidRPr="006A616E" w:rsidRDefault="003450E3" w:rsidP="00272B2F">
            <w:pPr>
              <w:tabs>
                <w:tab w:val="left" w:pos="0"/>
              </w:tabs>
              <w:rPr>
                <w:rFonts w:eastAsia="Calibri"/>
                <w:sz w:val="22"/>
                <w:szCs w:val="22"/>
              </w:rPr>
            </w:pPr>
            <w:r w:rsidRPr="006A616E">
              <w:rPr>
                <w:rFonts w:eastAsia="Calibri"/>
                <w:sz w:val="22"/>
                <w:szCs w:val="22"/>
              </w:rPr>
              <w:t>Obligātais aprīkojums un prasības</w:t>
            </w:r>
          </w:p>
        </w:tc>
        <w:tc>
          <w:tcPr>
            <w:tcW w:w="2996" w:type="dxa"/>
            <w:tcBorders>
              <w:top w:val="single" w:sz="4" w:space="0" w:color="auto"/>
              <w:left w:val="single" w:sz="4" w:space="0" w:color="auto"/>
              <w:bottom w:val="single" w:sz="4" w:space="0" w:color="auto"/>
              <w:right w:val="single" w:sz="4" w:space="0" w:color="auto"/>
            </w:tcBorders>
          </w:tcPr>
          <w:p w14:paraId="66AE4010" w14:textId="77777777" w:rsidR="003450E3" w:rsidRPr="006A616E" w:rsidRDefault="003450E3" w:rsidP="00272B2F">
            <w:pPr>
              <w:tabs>
                <w:tab w:val="left" w:pos="1344"/>
              </w:tabs>
              <w:ind w:left="11"/>
              <w:rPr>
                <w:sz w:val="22"/>
                <w:szCs w:val="22"/>
              </w:rPr>
            </w:pPr>
            <w:proofErr w:type="spellStart"/>
            <w:r w:rsidRPr="006A616E">
              <w:rPr>
                <w:sz w:val="22"/>
                <w:szCs w:val="22"/>
              </w:rPr>
              <w:t>Antibloķēšanas</w:t>
            </w:r>
            <w:proofErr w:type="spellEnd"/>
            <w:r w:rsidRPr="006A616E">
              <w:rPr>
                <w:sz w:val="22"/>
                <w:szCs w:val="22"/>
              </w:rPr>
              <w:t xml:space="preserve"> bremžu sistēma (ABS) vai ekvivalenta;</w:t>
            </w:r>
          </w:p>
          <w:p w14:paraId="45DCA3EB" w14:textId="77777777" w:rsidR="003450E3" w:rsidRPr="006A616E" w:rsidRDefault="003450E3" w:rsidP="00272B2F">
            <w:pPr>
              <w:tabs>
                <w:tab w:val="left" w:pos="1344"/>
              </w:tabs>
              <w:ind w:left="11"/>
              <w:rPr>
                <w:sz w:val="22"/>
                <w:szCs w:val="22"/>
              </w:rPr>
            </w:pPr>
            <w:r w:rsidRPr="006A616E">
              <w:rPr>
                <w:sz w:val="22"/>
                <w:szCs w:val="22"/>
              </w:rPr>
              <w:t>Stūres pastiprinātājs;</w:t>
            </w:r>
          </w:p>
          <w:p w14:paraId="3C893CBF" w14:textId="77777777" w:rsidR="003450E3" w:rsidRPr="006A616E" w:rsidRDefault="003450E3" w:rsidP="00272B2F">
            <w:pPr>
              <w:tabs>
                <w:tab w:val="left" w:pos="1344"/>
              </w:tabs>
              <w:ind w:left="11"/>
              <w:rPr>
                <w:sz w:val="22"/>
                <w:szCs w:val="22"/>
              </w:rPr>
            </w:pPr>
            <w:r w:rsidRPr="006A616E">
              <w:rPr>
                <w:sz w:val="22"/>
                <w:szCs w:val="22"/>
              </w:rPr>
              <w:t>Kruīza kontrole;</w:t>
            </w:r>
          </w:p>
          <w:p w14:paraId="77EC4513" w14:textId="77777777" w:rsidR="003450E3" w:rsidRPr="006A616E" w:rsidRDefault="003450E3" w:rsidP="00272B2F">
            <w:pPr>
              <w:tabs>
                <w:tab w:val="left" w:pos="1344"/>
              </w:tabs>
              <w:ind w:left="11"/>
              <w:rPr>
                <w:sz w:val="22"/>
                <w:szCs w:val="22"/>
              </w:rPr>
            </w:pPr>
            <w:r w:rsidRPr="006A616E">
              <w:rPr>
                <w:sz w:val="22"/>
                <w:szCs w:val="22"/>
              </w:rPr>
              <w:t>Stūres augstuma un dziļuma regulēšana;</w:t>
            </w:r>
          </w:p>
          <w:p w14:paraId="3E22D400" w14:textId="77777777" w:rsidR="003450E3" w:rsidRPr="006A616E" w:rsidRDefault="003450E3" w:rsidP="00272B2F">
            <w:pPr>
              <w:tabs>
                <w:tab w:val="left" w:pos="1344"/>
              </w:tabs>
              <w:ind w:left="12"/>
              <w:rPr>
                <w:rFonts w:eastAsia="Calibri"/>
                <w:sz w:val="22"/>
                <w:szCs w:val="22"/>
                <w:lang w:eastAsia="x-none"/>
              </w:rPr>
            </w:pPr>
            <w:r w:rsidRPr="006A616E">
              <w:rPr>
                <w:rFonts w:eastAsia="Calibri"/>
                <w:sz w:val="22"/>
                <w:szCs w:val="22"/>
                <w:lang w:eastAsia="x-none"/>
              </w:rPr>
              <w:t>Vadītāja un pasažieru drošības spilveni;</w:t>
            </w:r>
          </w:p>
          <w:p w14:paraId="592BE5A1" w14:textId="77777777" w:rsidR="003450E3" w:rsidRPr="006A616E" w:rsidRDefault="003450E3" w:rsidP="00272B2F">
            <w:pPr>
              <w:tabs>
                <w:tab w:val="left" w:pos="1344"/>
              </w:tabs>
              <w:ind w:left="12"/>
              <w:rPr>
                <w:rFonts w:eastAsia="Calibri"/>
                <w:sz w:val="22"/>
                <w:szCs w:val="22"/>
                <w:lang w:eastAsia="x-none"/>
              </w:rPr>
            </w:pPr>
            <w:r w:rsidRPr="006A616E">
              <w:rPr>
                <w:rFonts w:eastAsia="Calibri"/>
                <w:sz w:val="22"/>
                <w:szCs w:val="22"/>
                <w:lang w:eastAsia="x-none"/>
              </w:rPr>
              <w:t>Sānu drošības spilveni;</w:t>
            </w:r>
          </w:p>
          <w:p w14:paraId="04154555" w14:textId="77777777" w:rsidR="003450E3" w:rsidRPr="006A616E" w:rsidRDefault="003450E3" w:rsidP="00272B2F">
            <w:pPr>
              <w:tabs>
                <w:tab w:val="left" w:pos="1344"/>
              </w:tabs>
              <w:ind w:left="11"/>
              <w:rPr>
                <w:sz w:val="22"/>
                <w:szCs w:val="22"/>
              </w:rPr>
            </w:pPr>
            <w:r w:rsidRPr="006A616E">
              <w:rPr>
                <w:sz w:val="22"/>
                <w:szCs w:val="22"/>
              </w:rPr>
              <w:t xml:space="preserve">Augstumā regulējams vadītāja sēdeklis; </w:t>
            </w:r>
          </w:p>
          <w:p w14:paraId="3F117A50" w14:textId="77777777" w:rsidR="003450E3" w:rsidRPr="006A616E" w:rsidRDefault="003450E3" w:rsidP="00272B2F">
            <w:pPr>
              <w:tabs>
                <w:tab w:val="left" w:pos="1344"/>
              </w:tabs>
              <w:rPr>
                <w:sz w:val="22"/>
                <w:szCs w:val="22"/>
              </w:rPr>
            </w:pPr>
            <w:r w:rsidRPr="006A616E">
              <w:rPr>
                <w:sz w:val="22"/>
                <w:szCs w:val="22"/>
              </w:rPr>
              <w:t>Centrālā atslēga ar tālvadības pulti;</w:t>
            </w:r>
          </w:p>
          <w:p w14:paraId="1C8E1DE4" w14:textId="77777777" w:rsidR="003450E3" w:rsidRPr="006A616E" w:rsidRDefault="003450E3" w:rsidP="00272B2F">
            <w:pPr>
              <w:rPr>
                <w:rFonts w:eastAsia="Calibri"/>
                <w:sz w:val="22"/>
                <w:szCs w:val="22"/>
              </w:rPr>
            </w:pPr>
            <w:r w:rsidRPr="006A616E">
              <w:rPr>
                <w:rFonts w:eastAsia="Calibri"/>
                <w:sz w:val="22"/>
                <w:szCs w:val="22"/>
              </w:rPr>
              <w:t>Salona gumijas paklāji;</w:t>
            </w:r>
          </w:p>
          <w:p w14:paraId="131D6A9B" w14:textId="77777777" w:rsidR="003450E3" w:rsidRPr="006A616E" w:rsidRDefault="003450E3" w:rsidP="00272B2F">
            <w:pPr>
              <w:rPr>
                <w:rFonts w:eastAsia="Calibri"/>
                <w:sz w:val="22"/>
                <w:szCs w:val="22"/>
              </w:rPr>
            </w:pPr>
            <w:r w:rsidRPr="006A616E">
              <w:rPr>
                <w:rFonts w:eastAsia="Calibri"/>
                <w:sz w:val="22"/>
                <w:szCs w:val="22"/>
              </w:rPr>
              <w:t xml:space="preserve">Bagāžas nodalījuma gumijas vai plastmasas </w:t>
            </w:r>
            <w:proofErr w:type="spellStart"/>
            <w:r w:rsidRPr="006A616E">
              <w:rPr>
                <w:rFonts w:eastAsia="Calibri"/>
                <w:sz w:val="22"/>
                <w:szCs w:val="22"/>
              </w:rPr>
              <w:t>ieklājs</w:t>
            </w:r>
            <w:proofErr w:type="spellEnd"/>
            <w:r w:rsidRPr="006A616E">
              <w:rPr>
                <w:rFonts w:eastAsia="Calibri"/>
                <w:sz w:val="22"/>
                <w:szCs w:val="22"/>
              </w:rPr>
              <w:t>;</w:t>
            </w:r>
          </w:p>
          <w:p w14:paraId="6A8F6751" w14:textId="77777777" w:rsidR="003450E3" w:rsidRPr="006A616E" w:rsidRDefault="003450E3" w:rsidP="00272B2F">
            <w:pPr>
              <w:rPr>
                <w:rFonts w:eastAsia="Calibri"/>
                <w:sz w:val="22"/>
                <w:szCs w:val="22"/>
              </w:rPr>
            </w:pPr>
            <w:r w:rsidRPr="006A616E">
              <w:rPr>
                <w:rFonts w:eastAsia="Calibri"/>
                <w:sz w:val="22"/>
                <w:szCs w:val="22"/>
              </w:rPr>
              <w:t>Galvas balsti visām sēdvietām;</w:t>
            </w:r>
          </w:p>
          <w:p w14:paraId="1A7B724F" w14:textId="77777777" w:rsidR="003450E3" w:rsidRPr="006A616E" w:rsidRDefault="003450E3" w:rsidP="00272B2F">
            <w:pPr>
              <w:rPr>
                <w:rFonts w:eastAsia="Calibri"/>
                <w:sz w:val="22"/>
                <w:szCs w:val="22"/>
              </w:rPr>
            </w:pPr>
            <w:r w:rsidRPr="006A616E">
              <w:rPr>
                <w:rFonts w:eastAsia="Calibri"/>
                <w:sz w:val="22"/>
                <w:szCs w:val="22"/>
              </w:rPr>
              <w:t>60/40 proporcijā nolokāmi aizmugures sēdekļi;</w:t>
            </w:r>
          </w:p>
          <w:p w14:paraId="0CDCF90C" w14:textId="77777777" w:rsidR="003450E3" w:rsidRPr="006A616E" w:rsidRDefault="003450E3" w:rsidP="00272B2F">
            <w:pPr>
              <w:rPr>
                <w:rFonts w:eastAsia="Calibri"/>
                <w:sz w:val="22"/>
                <w:szCs w:val="22"/>
              </w:rPr>
            </w:pPr>
            <w:r w:rsidRPr="006A616E">
              <w:rPr>
                <w:rFonts w:eastAsia="Calibri"/>
                <w:sz w:val="22"/>
                <w:szCs w:val="22"/>
              </w:rPr>
              <w:t>Priekšējie un aizmugurējie miglas lukturi;</w:t>
            </w:r>
          </w:p>
          <w:p w14:paraId="144B0B9E" w14:textId="77777777" w:rsidR="003450E3" w:rsidRPr="006A616E" w:rsidRDefault="003450E3" w:rsidP="00272B2F">
            <w:pPr>
              <w:tabs>
                <w:tab w:val="left" w:pos="1344"/>
              </w:tabs>
              <w:rPr>
                <w:sz w:val="22"/>
                <w:szCs w:val="22"/>
              </w:rPr>
            </w:pPr>
            <w:r w:rsidRPr="006A616E">
              <w:rPr>
                <w:sz w:val="22"/>
                <w:szCs w:val="22"/>
              </w:rPr>
              <w:t>Ražotāja signalizācija;</w:t>
            </w:r>
          </w:p>
          <w:p w14:paraId="1E09601A" w14:textId="77777777" w:rsidR="003450E3" w:rsidRPr="006A616E" w:rsidRDefault="003450E3" w:rsidP="00272B2F">
            <w:pPr>
              <w:tabs>
                <w:tab w:val="left" w:pos="1344"/>
              </w:tabs>
              <w:rPr>
                <w:sz w:val="22"/>
                <w:szCs w:val="22"/>
              </w:rPr>
            </w:pPr>
            <w:r w:rsidRPr="006A616E">
              <w:rPr>
                <w:sz w:val="22"/>
                <w:szCs w:val="22"/>
              </w:rPr>
              <w:lastRenderedPageBreak/>
              <w:t xml:space="preserve">Papildus auto drošības sistēma (papildus signalizācija vai </w:t>
            </w:r>
            <w:proofErr w:type="spellStart"/>
            <w:r w:rsidRPr="006A616E">
              <w:rPr>
                <w:sz w:val="22"/>
                <w:szCs w:val="22"/>
              </w:rPr>
              <w:t>imobilaizers</w:t>
            </w:r>
            <w:proofErr w:type="spellEnd"/>
            <w:r w:rsidRPr="006A616E">
              <w:rPr>
                <w:sz w:val="22"/>
                <w:szCs w:val="22"/>
              </w:rPr>
              <w:t>, kas zādzības mēģinājuma gadījumā neļauj iedarbināt un/vai aizbraukt transportlīdzekli);</w:t>
            </w:r>
          </w:p>
          <w:p w14:paraId="68B885A8" w14:textId="77777777" w:rsidR="003450E3" w:rsidRPr="006A616E" w:rsidRDefault="003450E3" w:rsidP="00272B2F">
            <w:pPr>
              <w:tabs>
                <w:tab w:val="left" w:pos="1344"/>
              </w:tabs>
              <w:rPr>
                <w:rFonts w:eastAsia="Calibri"/>
                <w:sz w:val="22"/>
                <w:szCs w:val="22"/>
              </w:rPr>
            </w:pPr>
            <w:r w:rsidRPr="006A616E">
              <w:rPr>
                <w:rFonts w:eastAsia="Calibri"/>
                <w:sz w:val="22"/>
                <w:szCs w:val="22"/>
              </w:rPr>
              <w:t>Elektriski regulējami un apsildāmi sānu spoguļi;</w:t>
            </w:r>
          </w:p>
          <w:p w14:paraId="09EC716D" w14:textId="77777777" w:rsidR="003450E3" w:rsidRPr="006A616E" w:rsidRDefault="003450E3" w:rsidP="00272B2F">
            <w:pPr>
              <w:tabs>
                <w:tab w:val="left" w:pos="1344"/>
                <w:tab w:val="center" w:pos="4153"/>
                <w:tab w:val="right" w:pos="8306"/>
              </w:tabs>
              <w:rPr>
                <w:rFonts w:eastAsia="Calibri"/>
                <w:sz w:val="22"/>
                <w:szCs w:val="22"/>
                <w:lang w:eastAsia="x-none"/>
              </w:rPr>
            </w:pPr>
            <w:r w:rsidRPr="006A616E">
              <w:rPr>
                <w:rFonts w:eastAsia="Calibri"/>
                <w:sz w:val="22"/>
                <w:szCs w:val="22"/>
                <w:lang w:eastAsia="x-none"/>
              </w:rPr>
              <w:t>Priekšējo sēdekļu apsilde;</w:t>
            </w:r>
          </w:p>
          <w:p w14:paraId="4EC80B95" w14:textId="77777777" w:rsidR="003450E3" w:rsidRPr="006A616E" w:rsidRDefault="003450E3" w:rsidP="00272B2F">
            <w:pPr>
              <w:tabs>
                <w:tab w:val="left" w:pos="1344"/>
              </w:tabs>
              <w:ind w:left="11"/>
              <w:rPr>
                <w:rFonts w:eastAsia="Calibri"/>
                <w:sz w:val="22"/>
                <w:szCs w:val="22"/>
                <w:lang w:eastAsia="x-none"/>
              </w:rPr>
            </w:pPr>
            <w:r w:rsidRPr="006A616E">
              <w:rPr>
                <w:rFonts w:eastAsia="Calibri"/>
                <w:sz w:val="22"/>
                <w:szCs w:val="22"/>
                <w:lang w:eastAsia="x-none"/>
              </w:rPr>
              <w:t xml:space="preserve">Visu sānu durvju elektriski regulējami stiklu pacēlāji; </w:t>
            </w:r>
          </w:p>
          <w:p w14:paraId="6B713AAD" w14:textId="77777777" w:rsidR="003450E3" w:rsidRPr="006A616E" w:rsidRDefault="003450E3" w:rsidP="00272B2F">
            <w:pPr>
              <w:tabs>
                <w:tab w:val="left" w:pos="1344"/>
              </w:tabs>
              <w:rPr>
                <w:rFonts w:eastAsia="Calibri"/>
                <w:sz w:val="22"/>
                <w:szCs w:val="22"/>
                <w:lang w:eastAsia="x-none"/>
              </w:rPr>
            </w:pPr>
            <w:r w:rsidRPr="006A616E">
              <w:rPr>
                <w:rFonts w:eastAsia="Calibri"/>
                <w:sz w:val="22"/>
                <w:szCs w:val="22"/>
                <w:lang w:eastAsia="x-none"/>
              </w:rPr>
              <w:t>Klimata kontrole;</w:t>
            </w:r>
          </w:p>
          <w:p w14:paraId="71E50019" w14:textId="77777777" w:rsidR="003450E3" w:rsidRPr="006A616E" w:rsidRDefault="003450E3" w:rsidP="00272B2F">
            <w:pPr>
              <w:tabs>
                <w:tab w:val="left" w:pos="1344"/>
              </w:tabs>
              <w:rPr>
                <w:rFonts w:eastAsia="Calibri"/>
                <w:sz w:val="22"/>
                <w:szCs w:val="22"/>
                <w:lang w:eastAsia="x-none"/>
              </w:rPr>
            </w:pPr>
            <w:r w:rsidRPr="006A616E">
              <w:rPr>
                <w:rFonts w:eastAsia="Calibri"/>
                <w:sz w:val="22"/>
                <w:szCs w:val="22"/>
                <w:lang w:eastAsia="x-none"/>
              </w:rPr>
              <w:t>Novietošanās palīga sensors vai kamera – vismaz aizmugurē;</w:t>
            </w:r>
          </w:p>
          <w:p w14:paraId="7941A5A8" w14:textId="77777777" w:rsidR="003450E3" w:rsidRPr="006A616E" w:rsidRDefault="003450E3" w:rsidP="00272B2F">
            <w:pPr>
              <w:tabs>
                <w:tab w:val="left" w:pos="1344"/>
              </w:tabs>
              <w:rPr>
                <w:rFonts w:eastAsia="Calibri"/>
                <w:sz w:val="22"/>
                <w:szCs w:val="22"/>
                <w:lang w:eastAsia="x-none"/>
              </w:rPr>
            </w:pPr>
            <w:r w:rsidRPr="006A616E">
              <w:rPr>
                <w:rFonts w:eastAsia="Calibri"/>
                <w:sz w:val="22"/>
                <w:szCs w:val="22"/>
                <w:lang w:eastAsia="x-none"/>
              </w:rPr>
              <w:t>Pilna izmēra rezerves ritenis;</w:t>
            </w:r>
          </w:p>
          <w:p w14:paraId="667D117E" w14:textId="77777777" w:rsidR="003450E3" w:rsidRPr="006A616E" w:rsidRDefault="003450E3" w:rsidP="00272B2F">
            <w:pPr>
              <w:tabs>
                <w:tab w:val="left" w:pos="1344"/>
              </w:tabs>
              <w:ind w:left="12"/>
              <w:rPr>
                <w:rFonts w:eastAsia="Calibri"/>
                <w:sz w:val="22"/>
                <w:szCs w:val="22"/>
                <w:lang w:eastAsia="x-none"/>
              </w:rPr>
            </w:pPr>
            <w:r w:rsidRPr="006A616E">
              <w:rPr>
                <w:rFonts w:eastAsia="Calibri"/>
                <w:sz w:val="22"/>
                <w:szCs w:val="22"/>
                <w:lang w:eastAsia="x-none"/>
              </w:rPr>
              <w:t>Audio sistēma ar vismaz četru skaļruņu instalāciju;</w:t>
            </w:r>
          </w:p>
          <w:p w14:paraId="67150B87" w14:textId="77777777" w:rsidR="003450E3" w:rsidRPr="006A616E" w:rsidRDefault="003450E3" w:rsidP="00272B2F">
            <w:pPr>
              <w:tabs>
                <w:tab w:val="left" w:pos="1344"/>
              </w:tabs>
              <w:ind w:left="12"/>
              <w:rPr>
                <w:rFonts w:eastAsia="Calibri"/>
                <w:sz w:val="22"/>
                <w:szCs w:val="22"/>
                <w:lang w:eastAsia="x-none"/>
              </w:rPr>
            </w:pPr>
            <w:r w:rsidRPr="006A616E">
              <w:rPr>
                <w:rFonts w:eastAsia="Calibri"/>
                <w:sz w:val="22"/>
                <w:szCs w:val="22"/>
                <w:lang w:eastAsia="x-none"/>
              </w:rPr>
              <w:t>Degvielas patēriņš l/100 km – ne vairāk kā 12 l pilsētas ciklā;</w:t>
            </w:r>
          </w:p>
          <w:p w14:paraId="2D682471" w14:textId="77777777" w:rsidR="003450E3" w:rsidRPr="006A616E" w:rsidRDefault="003450E3" w:rsidP="00272B2F">
            <w:pPr>
              <w:tabs>
                <w:tab w:val="left" w:pos="1344"/>
              </w:tabs>
              <w:ind w:left="12"/>
              <w:rPr>
                <w:rFonts w:eastAsia="Calibri"/>
                <w:sz w:val="22"/>
                <w:szCs w:val="22"/>
                <w:lang w:eastAsia="x-none"/>
              </w:rPr>
            </w:pPr>
            <w:r w:rsidRPr="006A616E">
              <w:rPr>
                <w:rFonts w:eastAsia="Calibri"/>
                <w:sz w:val="22"/>
                <w:szCs w:val="22"/>
                <w:lang w:eastAsia="x-none"/>
              </w:rPr>
              <w:t>CO</w:t>
            </w:r>
            <w:r w:rsidRPr="006A616E">
              <w:rPr>
                <w:rFonts w:eastAsia="Calibri"/>
                <w:sz w:val="22"/>
                <w:szCs w:val="22"/>
                <w:vertAlign w:val="subscript"/>
                <w:lang w:eastAsia="x-none"/>
              </w:rPr>
              <w:t>2</w:t>
            </w:r>
            <w:r w:rsidRPr="006A616E">
              <w:rPr>
                <w:rFonts w:eastAsia="Calibri"/>
                <w:sz w:val="22"/>
                <w:szCs w:val="22"/>
                <w:lang w:eastAsia="x-none"/>
              </w:rPr>
              <w:t xml:space="preserve"> </w:t>
            </w:r>
            <w:proofErr w:type="spellStart"/>
            <w:r w:rsidRPr="006A616E">
              <w:rPr>
                <w:rFonts w:eastAsia="Calibri"/>
                <w:sz w:val="22"/>
                <w:szCs w:val="22"/>
                <w:lang w:eastAsia="x-none"/>
              </w:rPr>
              <w:t>izmeši</w:t>
            </w:r>
            <w:proofErr w:type="spellEnd"/>
            <w:r w:rsidRPr="006A616E">
              <w:rPr>
                <w:rFonts w:eastAsia="Calibri"/>
                <w:sz w:val="22"/>
                <w:szCs w:val="22"/>
                <w:lang w:eastAsia="x-none"/>
              </w:rPr>
              <w:t xml:space="preserve"> g/km – ne vairāk kā 195 kombinētajā ciklā</w:t>
            </w:r>
          </w:p>
          <w:p w14:paraId="0F4ADA32" w14:textId="77777777" w:rsidR="003450E3" w:rsidRPr="006A616E" w:rsidRDefault="003450E3" w:rsidP="00272B2F">
            <w:pPr>
              <w:tabs>
                <w:tab w:val="left" w:pos="1344"/>
              </w:tabs>
              <w:rPr>
                <w:rFonts w:eastAsia="Calibri"/>
                <w:sz w:val="22"/>
                <w:szCs w:val="22"/>
                <w:lang w:eastAsia="x-none"/>
              </w:rPr>
            </w:pPr>
            <w:r w:rsidRPr="006A616E">
              <w:rPr>
                <w:rFonts w:eastAsia="Calibri"/>
                <w:sz w:val="22"/>
                <w:szCs w:val="22"/>
                <w:lang w:eastAsia="x-none"/>
              </w:rPr>
              <w:t>Ziemas un vasaras riepas visam nomas periodam;</w:t>
            </w:r>
          </w:p>
          <w:p w14:paraId="45A16D28" w14:textId="77777777" w:rsidR="003450E3" w:rsidRPr="006A616E" w:rsidRDefault="003450E3" w:rsidP="00272B2F">
            <w:pPr>
              <w:tabs>
                <w:tab w:val="left" w:pos="1344"/>
              </w:tabs>
              <w:ind w:left="12"/>
              <w:rPr>
                <w:rFonts w:eastAsia="Calibri"/>
                <w:sz w:val="22"/>
                <w:szCs w:val="22"/>
                <w:lang w:eastAsia="x-none"/>
              </w:rPr>
            </w:pPr>
            <w:r w:rsidRPr="006A616E">
              <w:rPr>
                <w:rFonts w:eastAsia="Calibri"/>
                <w:sz w:val="22"/>
                <w:szCs w:val="22"/>
                <w:lang w:eastAsia="x-none"/>
              </w:rPr>
              <w:t>Kruīza kontrole;</w:t>
            </w:r>
          </w:p>
          <w:p w14:paraId="5CE56BD3" w14:textId="77777777" w:rsidR="003450E3" w:rsidRPr="006A616E" w:rsidRDefault="003450E3" w:rsidP="00272B2F">
            <w:pPr>
              <w:tabs>
                <w:tab w:val="left" w:pos="1344"/>
              </w:tabs>
              <w:ind w:left="12"/>
              <w:rPr>
                <w:rFonts w:eastAsia="Calibri"/>
                <w:sz w:val="22"/>
                <w:szCs w:val="22"/>
                <w:lang w:eastAsia="x-none"/>
              </w:rPr>
            </w:pPr>
            <w:proofErr w:type="spellStart"/>
            <w:r w:rsidRPr="006A616E">
              <w:rPr>
                <w:rFonts w:eastAsia="Calibri"/>
                <w:sz w:val="22"/>
                <w:szCs w:val="22"/>
                <w:lang w:eastAsia="x-none"/>
              </w:rPr>
              <w:t>Brīvroku</w:t>
            </w:r>
            <w:proofErr w:type="spellEnd"/>
            <w:r w:rsidRPr="006A616E">
              <w:rPr>
                <w:rFonts w:eastAsia="Calibri"/>
                <w:sz w:val="22"/>
                <w:szCs w:val="22"/>
                <w:lang w:eastAsia="x-none"/>
              </w:rPr>
              <w:t xml:space="preserve"> sagatave mobilajam telefonam;</w:t>
            </w:r>
          </w:p>
          <w:p w14:paraId="686664C0" w14:textId="77777777" w:rsidR="003450E3" w:rsidRPr="006A616E" w:rsidRDefault="003450E3" w:rsidP="00272B2F">
            <w:pPr>
              <w:tabs>
                <w:tab w:val="left" w:pos="1344"/>
              </w:tabs>
              <w:ind w:left="12"/>
              <w:rPr>
                <w:rFonts w:eastAsia="Calibri"/>
                <w:sz w:val="22"/>
                <w:szCs w:val="22"/>
                <w:lang w:eastAsia="x-none"/>
              </w:rPr>
            </w:pPr>
            <w:r w:rsidRPr="006A616E">
              <w:rPr>
                <w:rFonts w:eastAsia="Calibri"/>
                <w:sz w:val="22"/>
                <w:szCs w:val="22"/>
                <w:lang w:eastAsia="x-none"/>
              </w:rPr>
              <w:t>Transportlīdzeklim jābūt aprīkotam ar avārijas trīsstūri, ugunsdzēšamo aparātu, domkratu, riteņu maiņas atslēgu, aptieciņu un drošības vesti.</w:t>
            </w:r>
          </w:p>
        </w:tc>
        <w:tc>
          <w:tcPr>
            <w:tcW w:w="2996" w:type="dxa"/>
            <w:tcBorders>
              <w:top w:val="single" w:sz="4" w:space="0" w:color="auto"/>
              <w:left w:val="single" w:sz="4" w:space="0" w:color="auto"/>
              <w:bottom w:val="single" w:sz="4" w:space="0" w:color="auto"/>
              <w:right w:val="single" w:sz="4" w:space="0" w:color="auto"/>
            </w:tcBorders>
          </w:tcPr>
          <w:p w14:paraId="3B34178E" w14:textId="77777777" w:rsidR="003450E3" w:rsidRPr="006A616E" w:rsidRDefault="003450E3" w:rsidP="00272B2F">
            <w:pPr>
              <w:tabs>
                <w:tab w:val="left" w:pos="1344"/>
              </w:tabs>
              <w:ind w:left="11"/>
              <w:rPr>
                <w:sz w:val="22"/>
                <w:szCs w:val="22"/>
              </w:rPr>
            </w:pPr>
          </w:p>
        </w:tc>
      </w:tr>
      <w:tr w:rsidR="003450E3" w:rsidRPr="006A616E" w14:paraId="7AB6CEE3" w14:textId="77777777" w:rsidTr="00272B2F">
        <w:trPr>
          <w:trHeight w:val="274"/>
        </w:trPr>
        <w:tc>
          <w:tcPr>
            <w:tcW w:w="2996" w:type="dxa"/>
            <w:tcBorders>
              <w:top w:val="single" w:sz="4" w:space="0" w:color="auto"/>
              <w:left w:val="single" w:sz="4" w:space="0" w:color="auto"/>
              <w:bottom w:val="single" w:sz="4" w:space="0" w:color="auto"/>
              <w:right w:val="single" w:sz="4" w:space="0" w:color="auto"/>
            </w:tcBorders>
          </w:tcPr>
          <w:p w14:paraId="2124D4F4" w14:textId="77777777" w:rsidR="003450E3" w:rsidRPr="006A616E" w:rsidRDefault="003450E3" w:rsidP="00272B2F">
            <w:pPr>
              <w:tabs>
                <w:tab w:val="left" w:pos="0"/>
              </w:tabs>
              <w:rPr>
                <w:rFonts w:eastAsia="Calibri"/>
                <w:sz w:val="22"/>
                <w:szCs w:val="22"/>
              </w:rPr>
            </w:pPr>
            <w:r w:rsidRPr="006A616E">
              <w:rPr>
                <w:rFonts w:eastAsia="Calibri"/>
                <w:sz w:val="22"/>
                <w:szCs w:val="22"/>
              </w:rPr>
              <w:t>Transportlīdzekļa garantija</w:t>
            </w:r>
          </w:p>
        </w:tc>
        <w:tc>
          <w:tcPr>
            <w:tcW w:w="2996" w:type="dxa"/>
            <w:tcBorders>
              <w:top w:val="single" w:sz="4" w:space="0" w:color="auto"/>
              <w:left w:val="single" w:sz="4" w:space="0" w:color="auto"/>
              <w:bottom w:val="single" w:sz="4" w:space="0" w:color="auto"/>
              <w:right w:val="single" w:sz="4" w:space="0" w:color="auto"/>
            </w:tcBorders>
          </w:tcPr>
          <w:p w14:paraId="1D0A56E1" w14:textId="77777777" w:rsidR="003450E3" w:rsidRPr="006A616E" w:rsidRDefault="003450E3" w:rsidP="00272B2F">
            <w:pPr>
              <w:tabs>
                <w:tab w:val="left" w:pos="1344"/>
              </w:tabs>
              <w:ind w:left="11"/>
              <w:rPr>
                <w:sz w:val="22"/>
                <w:szCs w:val="22"/>
              </w:rPr>
            </w:pPr>
            <w:r w:rsidRPr="006A616E">
              <w:rPr>
                <w:sz w:val="22"/>
                <w:szCs w:val="22"/>
              </w:rPr>
              <w:t xml:space="preserve">Ne mazāk kā 60 (sešdesmit) mēneši no reģistrēšanas brīža Ceļu satiksmes drošības direkcijā. </w:t>
            </w:r>
          </w:p>
        </w:tc>
        <w:tc>
          <w:tcPr>
            <w:tcW w:w="2996" w:type="dxa"/>
            <w:tcBorders>
              <w:top w:val="single" w:sz="4" w:space="0" w:color="auto"/>
              <w:left w:val="single" w:sz="4" w:space="0" w:color="auto"/>
              <w:bottom w:val="single" w:sz="4" w:space="0" w:color="auto"/>
              <w:right w:val="single" w:sz="4" w:space="0" w:color="auto"/>
            </w:tcBorders>
          </w:tcPr>
          <w:p w14:paraId="30B3BF18" w14:textId="77777777" w:rsidR="003450E3" w:rsidRPr="006A616E" w:rsidRDefault="003450E3" w:rsidP="00272B2F">
            <w:pPr>
              <w:tabs>
                <w:tab w:val="left" w:pos="1344"/>
              </w:tabs>
              <w:ind w:left="11"/>
              <w:rPr>
                <w:sz w:val="22"/>
                <w:szCs w:val="22"/>
              </w:rPr>
            </w:pPr>
          </w:p>
        </w:tc>
      </w:tr>
      <w:tr w:rsidR="003450E3" w:rsidRPr="006A616E" w14:paraId="6140BB7E" w14:textId="77777777" w:rsidTr="00272B2F">
        <w:trPr>
          <w:trHeight w:val="347"/>
        </w:trPr>
        <w:tc>
          <w:tcPr>
            <w:tcW w:w="2996" w:type="dxa"/>
            <w:tcBorders>
              <w:top w:val="single" w:sz="4" w:space="0" w:color="auto"/>
              <w:left w:val="single" w:sz="4" w:space="0" w:color="auto"/>
              <w:bottom w:val="single" w:sz="4" w:space="0" w:color="auto"/>
              <w:right w:val="single" w:sz="4" w:space="0" w:color="auto"/>
            </w:tcBorders>
            <w:hideMark/>
          </w:tcPr>
          <w:p w14:paraId="522BCC21" w14:textId="77777777" w:rsidR="003450E3" w:rsidRPr="006A616E" w:rsidRDefault="003450E3" w:rsidP="00272B2F">
            <w:pPr>
              <w:tabs>
                <w:tab w:val="left" w:pos="0"/>
              </w:tabs>
              <w:rPr>
                <w:rFonts w:eastAsia="Calibri"/>
                <w:sz w:val="22"/>
                <w:szCs w:val="22"/>
              </w:rPr>
            </w:pPr>
            <w:r w:rsidRPr="006A616E">
              <w:rPr>
                <w:rFonts w:eastAsia="Calibri"/>
                <w:sz w:val="22"/>
                <w:szCs w:val="22"/>
              </w:rPr>
              <w:t>Transportlīdzekļa piegādes paredzamais laiks</w:t>
            </w:r>
          </w:p>
        </w:tc>
        <w:tc>
          <w:tcPr>
            <w:tcW w:w="2996" w:type="dxa"/>
            <w:tcBorders>
              <w:top w:val="single" w:sz="4" w:space="0" w:color="auto"/>
              <w:left w:val="single" w:sz="4" w:space="0" w:color="auto"/>
              <w:bottom w:val="single" w:sz="4" w:space="0" w:color="auto"/>
              <w:right w:val="single" w:sz="4" w:space="0" w:color="auto"/>
            </w:tcBorders>
            <w:hideMark/>
          </w:tcPr>
          <w:p w14:paraId="7542FCF4" w14:textId="77777777" w:rsidR="003450E3" w:rsidRPr="006A616E" w:rsidRDefault="003450E3" w:rsidP="00272B2F">
            <w:pPr>
              <w:tabs>
                <w:tab w:val="left" w:pos="1344"/>
              </w:tabs>
              <w:rPr>
                <w:rFonts w:eastAsia="Calibri"/>
                <w:b/>
                <w:sz w:val="22"/>
                <w:szCs w:val="22"/>
              </w:rPr>
            </w:pPr>
            <w:r w:rsidRPr="006A616E">
              <w:rPr>
                <w:rFonts w:eastAsia="Calibri"/>
                <w:b/>
                <w:sz w:val="22"/>
                <w:szCs w:val="22"/>
              </w:rPr>
              <w:t>2023.gada 20.novembris</w:t>
            </w:r>
          </w:p>
        </w:tc>
        <w:tc>
          <w:tcPr>
            <w:tcW w:w="2996" w:type="dxa"/>
            <w:tcBorders>
              <w:top w:val="single" w:sz="4" w:space="0" w:color="auto"/>
              <w:left w:val="single" w:sz="4" w:space="0" w:color="auto"/>
              <w:bottom w:val="single" w:sz="4" w:space="0" w:color="auto"/>
              <w:right w:val="single" w:sz="4" w:space="0" w:color="auto"/>
            </w:tcBorders>
          </w:tcPr>
          <w:p w14:paraId="25EF1D38" w14:textId="77777777" w:rsidR="003450E3" w:rsidRPr="006A616E" w:rsidRDefault="003450E3" w:rsidP="00272B2F">
            <w:pPr>
              <w:tabs>
                <w:tab w:val="left" w:pos="1344"/>
              </w:tabs>
              <w:rPr>
                <w:rFonts w:eastAsia="Calibri"/>
                <w:b/>
                <w:sz w:val="22"/>
                <w:szCs w:val="22"/>
              </w:rPr>
            </w:pPr>
          </w:p>
        </w:tc>
      </w:tr>
    </w:tbl>
    <w:p w14:paraId="0B65BBED" w14:textId="77777777" w:rsidR="003450E3" w:rsidRPr="00EF5964" w:rsidRDefault="003450E3" w:rsidP="003450E3">
      <w:pPr>
        <w:spacing w:after="120"/>
        <w:ind w:firstLine="720"/>
        <w:rPr>
          <w:rFonts w:eastAsia="Calibri"/>
          <w:szCs w:val="24"/>
        </w:rPr>
      </w:pPr>
    </w:p>
    <w:p w14:paraId="58E71CD5" w14:textId="77777777" w:rsidR="003450E3" w:rsidRPr="00EF5964" w:rsidRDefault="003450E3" w:rsidP="003450E3">
      <w:pPr>
        <w:rPr>
          <w:rFonts w:eastAsia="Calibri"/>
          <w:b/>
          <w:szCs w:val="24"/>
        </w:rPr>
      </w:pPr>
      <w:r w:rsidRPr="00EF5964">
        <w:rPr>
          <w:rFonts w:eastAsia="Calibri"/>
          <w:b/>
          <w:szCs w:val="24"/>
        </w:rPr>
        <w:t>2. Transportlīdzekļa pilna servisa nomas tehniskais piedāvājums:</w:t>
      </w:r>
    </w:p>
    <w:p w14:paraId="3549F7E3" w14:textId="77777777" w:rsidR="003450E3" w:rsidRPr="00EF5964" w:rsidRDefault="003450E3" w:rsidP="003450E3">
      <w:pPr>
        <w:rPr>
          <w:rFonts w:eastAsia="Calibri"/>
          <w:b/>
          <w:szCs w:val="24"/>
        </w:rPr>
      </w:pPr>
      <w:bookmarkStart w:id="4" w:name="_Hlk52361133"/>
    </w:p>
    <w:tbl>
      <w:tblPr>
        <w:tblW w:w="86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4111"/>
        <w:gridCol w:w="3939"/>
      </w:tblGrid>
      <w:tr w:rsidR="003450E3" w:rsidRPr="006A616E" w14:paraId="32B06500" w14:textId="77777777" w:rsidTr="00272B2F">
        <w:trPr>
          <w:trHeight w:val="274"/>
        </w:trPr>
        <w:tc>
          <w:tcPr>
            <w:tcW w:w="596" w:type="dxa"/>
            <w:tcBorders>
              <w:top w:val="single" w:sz="4" w:space="0" w:color="auto"/>
              <w:left w:val="single" w:sz="4" w:space="0" w:color="auto"/>
              <w:bottom w:val="single" w:sz="4" w:space="0" w:color="auto"/>
              <w:right w:val="single" w:sz="4" w:space="0" w:color="auto"/>
            </w:tcBorders>
          </w:tcPr>
          <w:bookmarkEnd w:id="4"/>
          <w:p w14:paraId="71B79781" w14:textId="77777777" w:rsidR="003450E3" w:rsidRPr="006A616E" w:rsidRDefault="003450E3" w:rsidP="00272B2F">
            <w:pPr>
              <w:tabs>
                <w:tab w:val="left" w:pos="0"/>
              </w:tabs>
              <w:rPr>
                <w:rFonts w:eastAsia="Calibri"/>
                <w:b/>
                <w:sz w:val="22"/>
                <w:szCs w:val="22"/>
              </w:rPr>
            </w:pPr>
            <w:r w:rsidRPr="006A616E">
              <w:rPr>
                <w:rFonts w:eastAsia="Calibri"/>
                <w:b/>
                <w:sz w:val="22"/>
                <w:szCs w:val="22"/>
              </w:rPr>
              <w:t>Nr.</w:t>
            </w:r>
          </w:p>
        </w:tc>
        <w:tc>
          <w:tcPr>
            <w:tcW w:w="4111" w:type="dxa"/>
            <w:tcBorders>
              <w:top w:val="single" w:sz="4" w:space="0" w:color="auto"/>
              <w:left w:val="single" w:sz="4" w:space="0" w:color="auto"/>
              <w:bottom w:val="single" w:sz="4" w:space="0" w:color="auto"/>
              <w:right w:val="single" w:sz="4" w:space="0" w:color="auto"/>
            </w:tcBorders>
          </w:tcPr>
          <w:p w14:paraId="2B3C1A1D" w14:textId="77777777" w:rsidR="003450E3" w:rsidRPr="006A616E" w:rsidRDefault="003450E3" w:rsidP="00272B2F">
            <w:pPr>
              <w:tabs>
                <w:tab w:val="left" w:pos="1344"/>
              </w:tabs>
              <w:ind w:left="11"/>
              <w:rPr>
                <w:b/>
                <w:sz w:val="22"/>
                <w:szCs w:val="22"/>
              </w:rPr>
            </w:pPr>
            <w:r w:rsidRPr="006A616E">
              <w:rPr>
                <w:b/>
                <w:sz w:val="22"/>
                <w:szCs w:val="22"/>
              </w:rPr>
              <w:t>Prasības</w:t>
            </w:r>
          </w:p>
        </w:tc>
        <w:tc>
          <w:tcPr>
            <w:tcW w:w="3939" w:type="dxa"/>
            <w:tcBorders>
              <w:top w:val="single" w:sz="4" w:space="0" w:color="auto"/>
              <w:left w:val="single" w:sz="4" w:space="0" w:color="auto"/>
              <w:bottom w:val="single" w:sz="4" w:space="0" w:color="auto"/>
              <w:right w:val="single" w:sz="4" w:space="0" w:color="auto"/>
            </w:tcBorders>
          </w:tcPr>
          <w:p w14:paraId="3BC293E4" w14:textId="77777777" w:rsidR="003450E3" w:rsidRPr="006A616E" w:rsidRDefault="003450E3" w:rsidP="00272B2F">
            <w:pPr>
              <w:tabs>
                <w:tab w:val="left" w:pos="1344"/>
              </w:tabs>
              <w:ind w:left="11"/>
              <w:rPr>
                <w:b/>
                <w:sz w:val="22"/>
                <w:szCs w:val="22"/>
              </w:rPr>
            </w:pPr>
            <w:r w:rsidRPr="006A616E">
              <w:rPr>
                <w:b/>
                <w:sz w:val="22"/>
                <w:szCs w:val="22"/>
              </w:rPr>
              <w:t>Pretendenta piedāvājums</w:t>
            </w:r>
          </w:p>
        </w:tc>
      </w:tr>
      <w:tr w:rsidR="003450E3" w:rsidRPr="006A616E" w14:paraId="02A32277" w14:textId="77777777" w:rsidTr="00272B2F">
        <w:trPr>
          <w:trHeight w:val="347"/>
        </w:trPr>
        <w:tc>
          <w:tcPr>
            <w:tcW w:w="596" w:type="dxa"/>
            <w:tcBorders>
              <w:top w:val="single" w:sz="4" w:space="0" w:color="auto"/>
              <w:left w:val="single" w:sz="4" w:space="0" w:color="auto"/>
              <w:bottom w:val="single" w:sz="4" w:space="0" w:color="auto"/>
              <w:right w:val="single" w:sz="4" w:space="0" w:color="auto"/>
            </w:tcBorders>
          </w:tcPr>
          <w:p w14:paraId="341F7C4E" w14:textId="77777777" w:rsidR="003450E3" w:rsidRPr="006A616E" w:rsidRDefault="003450E3" w:rsidP="00272B2F">
            <w:pPr>
              <w:tabs>
                <w:tab w:val="left" w:pos="0"/>
              </w:tabs>
              <w:rPr>
                <w:rFonts w:eastAsia="Calibri"/>
                <w:sz w:val="22"/>
                <w:szCs w:val="22"/>
              </w:rPr>
            </w:pPr>
            <w:r w:rsidRPr="006A616E">
              <w:rPr>
                <w:rFonts w:eastAsia="Calibri"/>
                <w:sz w:val="22"/>
                <w:szCs w:val="22"/>
              </w:rPr>
              <w:t>1.</w:t>
            </w:r>
          </w:p>
        </w:tc>
        <w:tc>
          <w:tcPr>
            <w:tcW w:w="4111" w:type="dxa"/>
            <w:tcBorders>
              <w:top w:val="single" w:sz="4" w:space="0" w:color="auto"/>
              <w:left w:val="single" w:sz="4" w:space="0" w:color="auto"/>
              <w:bottom w:val="single" w:sz="4" w:space="0" w:color="auto"/>
              <w:right w:val="single" w:sz="4" w:space="0" w:color="auto"/>
            </w:tcBorders>
          </w:tcPr>
          <w:p w14:paraId="36F084DE" w14:textId="26DDDC5F" w:rsidR="003450E3" w:rsidRPr="006A616E" w:rsidRDefault="003450E3" w:rsidP="006A616E">
            <w:pPr>
              <w:tabs>
                <w:tab w:val="left" w:pos="1344"/>
              </w:tabs>
              <w:jc w:val="both"/>
              <w:rPr>
                <w:rFonts w:eastAsia="Calibri"/>
                <w:sz w:val="22"/>
                <w:szCs w:val="22"/>
              </w:rPr>
            </w:pPr>
            <w:r w:rsidRPr="006A616E">
              <w:rPr>
                <w:rFonts w:eastAsia="Calibri"/>
                <w:sz w:val="22"/>
                <w:szCs w:val="22"/>
              </w:rPr>
              <w:t>Pretendenta piedāvātā transportlīdzekļa izlaiduma gads un pirmā reģistrācija Ceļu satiksmes drošības direkcijā nevar būt vecāka par 2020.gada 1.</w:t>
            </w:r>
            <w:r w:rsidR="006A616E" w:rsidRPr="006A616E">
              <w:rPr>
                <w:rFonts w:eastAsia="Calibri"/>
                <w:sz w:val="22"/>
                <w:szCs w:val="22"/>
              </w:rPr>
              <w:t>janvāri</w:t>
            </w:r>
            <w:r w:rsidRPr="006A616E">
              <w:rPr>
                <w:rFonts w:eastAsia="Calibri"/>
                <w:sz w:val="22"/>
                <w:szCs w:val="22"/>
              </w:rPr>
              <w:t xml:space="preserve"> un transportlīdzekļa odometra rādījums nevar būt lielāks par 1</w:t>
            </w:r>
            <w:r w:rsidR="006A616E" w:rsidRPr="006A616E">
              <w:rPr>
                <w:rFonts w:eastAsia="Calibri"/>
                <w:sz w:val="22"/>
                <w:szCs w:val="22"/>
              </w:rPr>
              <w:t>2</w:t>
            </w:r>
            <w:r w:rsidRPr="006A616E">
              <w:rPr>
                <w:rFonts w:eastAsia="Calibri"/>
                <w:sz w:val="22"/>
                <w:szCs w:val="22"/>
              </w:rPr>
              <w:t xml:space="preserve">0’000 km (viens simts </w:t>
            </w:r>
            <w:r w:rsidR="006A616E" w:rsidRPr="006A616E">
              <w:rPr>
                <w:rFonts w:eastAsia="Calibri"/>
                <w:sz w:val="22"/>
                <w:szCs w:val="22"/>
              </w:rPr>
              <w:t>divdesmit tūkstoši</w:t>
            </w:r>
            <w:r w:rsidRPr="006A616E">
              <w:rPr>
                <w:rFonts w:eastAsia="Calibri"/>
                <w:sz w:val="22"/>
                <w:szCs w:val="22"/>
              </w:rPr>
              <w:t xml:space="preserve"> kilometri).</w:t>
            </w:r>
          </w:p>
        </w:tc>
        <w:tc>
          <w:tcPr>
            <w:tcW w:w="3939" w:type="dxa"/>
            <w:tcBorders>
              <w:top w:val="single" w:sz="4" w:space="0" w:color="auto"/>
              <w:left w:val="single" w:sz="4" w:space="0" w:color="auto"/>
              <w:bottom w:val="single" w:sz="4" w:space="0" w:color="auto"/>
              <w:right w:val="single" w:sz="4" w:space="0" w:color="auto"/>
            </w:tcBorders>
          </w:tcPr>
          <w:p w14:paraId="44260BE5" w14:textId="77777777" w:rsidR="003450E3" w:rsidRPr="006A616E" w:rsidRDefault="003450E3" w:rsidP="00272B2F">
            <w:pPr>
              <w:tabs>
                <w:tab w:val="left" w:pos="1344"/>
              </w:tabs>
              <w:rPr>
                <w:rFonts w:eastAsia="Calibri"/>
                <w:sz w:val="22"/>
                <w:szCs w:val="22"/>
              </w:rPr>
            </w:pPr>
          </w:p>
        </w:tc>
      </w:tr>
      <w:tr w:rsidR="003450E3" w:rsidRPr="006A616E" w14:paraId="58705742" w14:textId="77777777" w:rsidTr="00272B2F">
        <w:trPr>
          <w:trHeight w:val="347"/>
        </w:trPr>
        <w:tc>
          <w:tcPr>
            <w:tcW w:w="596" w:type="dxa"/>
            <w:tcBorders>
              <w:top w:val="single" w:sz="4" w:space="0" w:color="auto"/>
              <w:left w:val="single" w:sz="4" w:space="0" w:color="auto"/>
              <w:bottom w:val="single" w:sz="4" w:space="0" w:color="auto"/>
              <w:right w:val="single" w:sz="4" w:space="0" w:color="auto"/>
            </w:tcBorders>
          </w:tcPr>
          <w:p w14:paraId="476DF3A4" w14:textId="77777777" w:rsidR="003450E3" w:rsidRPr="006A616E" w:rsidRDefault="003450E3" w:rsidP="00272B2F">
            <w:pPr>
              <w:tabs>
                <w:tab w:val="left" w:pos="0"/>
              </w:tabs>
              <w:rPr>
                <w:rFonts w:eastAsia="Calibri"/>
                <w:sz w:val="22"/>
                <w:szCs w:val="22"/>
              </w:rPr>
            </w:pPr>
            <w:r w:rsidRPr="006A616E">
              <w:rPr>
                <w:rFonts w:eastAsia="Calibri"/>
                <w:sz w:val="22"/>
                <w:szCs w:val="22"/>
              </w:rPr>
              <w:lastRenderedPageBreak/>
              <w:t>2.</w:t>
            </w:r>
          </w:p>
        </w:tc>
        <w:tc>
          <w:tcPr>
            <w:tcW w:w="4111" w:type="dxa"/>
            <w:tcBorders>
              <w:top w:val="single" w:sz="4" w:space="0" w:color="auto"/>
              <w:left w:val="single" w:sz="4" w:space="0" w:color="auto"/>
              <w:bottom w:val="single" w:sz="4" w:space="0" w:color="auto"/>
              <w:right w:val="single" w:sz="4" w:space="0" w:color="auto"/>
            </w:tcBorders>
          </w:tcPr>
          <w:p w14:paraId="6028AE33" w14:textId="77777777" w:rsidR="003450E3" w:rsidRPr="006A616E" w:rsidRDefault="003450E3" w:rsidP="006A616E">
            <w:pPr>
              <w:tabs>
                <w:tab w:val="left" w:pos="1344"/>
              </w:tabs>
              <w:jc w:val="both"/>
              <w:rPr>
                <w:rFonts w:eastAsia="Calibri"/>
                <w:sz w:val="22"/>
                <w:szCs w:val="22"/>
              </w:rPr>
            </w:pPr>
            <w:r w:rsidRPr="006A616E">
              <w:rPr>
                <w:sz w:val="22"/>
                <w:szCs w:val="22"/>
              </w:rPr>
              <w:t xml:space="preserve">Transportlīdzekļa nomas līguma darbības laiks – </w:t>
            </w:r>
            <w:r w:rsidRPr="006A616E">
              <w:rPr>
                <w:b/>
                <w:sz w:val="22"/>
                <w:szCs w:val="22"/>
              </w:rPr>
              <w:t>līdz 12 (divpadsmit) mēnešiem</w:t>
            </w:r>
          </w:p>
        </w:tc>
        <w:tc>
          <w:tcPr>
            <w:tcW w:w="3939" w:type="dxa"/>
            <w:tcBorders>
              <w:top w:val="single" w:sz="4" w:space="0" w:color="auto"/>
              <w:left w:val="single" w:sz="4" w:space="0" w:color="auto"/>
              <w:bottom w:val="single" w:sz="4" w:space="0" w:color="auto"/>
              <w:right w:val="single" w:sz="4" w:space="0" w:color="auto"/>
            </w:tcBorders>
          </w:tcPr>
          <w:p w14:paraId="13AFC048" w14:textId="77777777" w:rsidR="003450E3" w:rsidRPr="006A616E" w:rsidRDefault="003450E3" w:rsidP="00272B2F">
            <w:pPr>
              <w:tabs>
                <w:tab w:val="left" w:pos="1344"/>
              </w:tabs>
              <w:rPr>
                <w:rFonts w:eastAsia="Calibri"/>
                <w:sz w:val="22"/>
                <w:szCs w:val="22"/>
              </w:rPr>
            </w:pPr>
          </w:p>
        </w:tc>
      </w:tr>
      <w:tr w:rsidR="003450E3" w:rsidRPr="006A616E" w14:paraId="0CE28628" w14:textId="77777777" w:rsidTr="00272B2F">
        <w:trPr>
          <w:trHeight w:val="347"/>
        </w:trPr>
        <w:tc>
          <w:tcPr>
            <w:tcW w:w="596" w:type="dxa"/>
            <w:tcBorders>
              <w:top w:val="single" w:sz="4" w:space="0" w:color="auto"/>
              <w:left w:val="single" w:sz="4" w:space="0" w:color="auto"/>
              <w:bottom w:val="single" w:sz="4" w:space="0" w:color="auto"/>
              <w:right w:val="single" w:sz="4" w:space="0" w:color="auto"/>
            </w:tcBorders>
          </w:tcPr>
          <w:p w14:paraId="68D0554B" w14:textId="77777777" w:rsidR="003450E3" w:rsidRPr="006A616E" w:rsidRDefault="003450E3" w:rsidP="00272B2F">
            <w:pPr>
              <w:tabs>
                <w:tab w:val="left" w:pos="0"/>
              </w:tabs>
              <w:rPr>
                <w:rFonts w:eastAsia="Calibri"/>
                <w:sz w:val="22"/>
                <w:szCs w:val="22"/>
              </w:rPr>
            </w:pPr>
            <w:r w:rsidRPr="006A616E">
              <w:rPr>
                <w:rFonts w:eastAsia="Calibri"/>
                <w:sz w:val="22"/>
                <w:szCs w:val="22"/>
              </w:rPr>
              <w:t>3.</w:t>
            </w:r>
          </w:p>
        </w:tc>
        <w:tc>
          <w:tcPr>
            <w:tcW w:w="4111" w:type="dxa"/>
            <w:tcBorders>
              <w:top w:val="single" w:sz="4" w:space="0" w:color="auto"/>
              <w:left w:val="single" w:sz="4" w:space="0" w:color="auto"/>
              <w:bottom w:val="single" w:sz="4" w:space="0" w:color="auto"/>
              <w:right w:val="single" w:sz="4" w:space="0" w:color="auto"/>
            </w:tcBorders>
          </w:tcPr>
          <w:p w14:paraId="1B6501AE" w14:textId="77777777" w:rsidR="003450E3" w:rsidRPr="006A616E" w:rsidRDefault="003450E3" w:rsidP="006A616E">
            <w:pPr>
              <w:tabs>
                <w:tab w:val="left" w:pos="1344"/>
              </w:tabs>
              <w:jc w:val="both"/>
              <w:rPr>
                <w:sz w:val="22"/>
                <w:szCs w:val="22"/>
              </w:rPr>
            </w:pPr>
            <w:r w:rsidRPr="006A616E">
              <w:rPr>
                <w:sz w:val="22"/>
                <w:szCs w:val="22"/>
              </w:rPr>
              <w:t xml:space="preserve">Pasūtītāja paredzamais apmaksātais nobraukums 12 (divpadsmit) mēnešu laikā nepārsniegs 30 000 km (trīsdesmit tūkstoši kilometri). Iznomātājs nebūs tiesīgs pieprasīt Pasūtītājam maksu par katru pārsniegto nobraukuma kilometru, ja Pasūtītājs par plānoto pārsniegumu </w:t>
            </w:r>
            <w:proofErr w:type="spellStart"/>
            <w:r w:rsidRPr="006A616E">
              <w:rPr>
                <w:sz w:val="22"/>
                <w:szCs w:val="22"/>
              </w:rPr>
              <w:t>rakstveidā</w:t>
            </w:r>
            <w:proofErr w:type="spellEnd"/>
            <w:r w:rsidRPr="006A616E">
              <w:rPr>
                <w:sz w:val="22"/>
                <w:szCs w:val="22"/>
              </w:rPr>
              <w:t xml:space="preserve"> informēs Iznomātāju vienu mēnesi iepriekš.</w:t>
            </w:r>
          </w:p>
        </w:tc>
        <w:tc>
          <w:tcPr>
            <w:tcW w:w="3939" w:type="dxa"/>
            <w:tcBorders>
              <w:top w:val="single" w:sz="4" w:space="0" w:color="auto"/>
              <w:left w:val="single" w:sz="4" w:space="0" w:color="auto"/>
              <w:bottom w:val="single" w:sz="4" w:space="0" w:color="auto"/>
              <w:right w:val="single" w:sz="4" w:space="0" w:color="auto"/>
            </w:tcBorders>
          </w:tcPr>
          <w:p w14:paraId="0CFE251D" w14:textId="77777777" w:rsidR="003450E3" w:rsidRPr="006A616E" w:rsidRDefault="003450E3" w:rsidP="00272B2F">
            <w:pPr>
              <w:tabs>
                <w:tab w:val="left" w:pos="1344"/>
              </w:tabs>
              <w:rPr>
                <w:rFonts w:eastAsia="Calibri"/>
                <w:sz w:val="22"/>
                <w:szCs w:val="22"/>
              </w:rPr>
            </w:pPr>
          </w:p>
        </w:tc>
      </w:tr>
      <w:tr w:rsidR="003450E3" w:rsidRPr="006A616E" w14:paraId="580F362A" w14:textId="77777777" w:rsidTr="00272B2F">
        <w:trPr>
          <w:trHeight w:val="347"/>
        </w:trPr>
        <w:tc>
          <w:tcPr>
            <w:tcW w:w="596" w:type="dxa"/>
            <w:tcBorders>
              <w:top w:val="single" w:sz="4" w:space="0" w:color="auto"/>
              <w:left w:val="single" w:sz="4" w:space="0" w:color="auto"/>
              <w:bottom w:val="single" w:sz="4" w:space="0" w:color="auto"/>
              <w:right w:val="single" w:sz="4" w:space="0" w:color="auto"/>
            </w:tcBorders>
          </w:tcPr>
          <w:p w14:paraId="69415DFB" w14:textId="77777777" w:rsidR="003450E3" w:rsidRPr="006A616E" w:rsidRDefault="003450E3" w:rsidP="00272B2F">
            <w:pPr>
              <w:tabs>
                <w:tab w:val="left" w:pos="0"/>
              </w:tabs>
              <w:rPr>
                <w:rFonts w:eastAsia="Calibri"/>
                <w:sz w:val="22"/>
                <w:szCs w:val="22"/>
              </w:rPr>
            </w:pPr>
            <w:r w:rsidRPr="006A616E">
              <w:rPr>
                <w:rFonts w:eastAsia="Calibri"/>
                <w:sz w:val="22"/>
                <w:szCs w:val="22"/>
              </w:rPr>
              <w:t>4.</w:t>
            </w:r>
          </w:p>
        </w:tc>
        <w:tc>
          <w:tcPr>
            <w:tcW w:w="4111" w:type="dxa"/>
            <w:tcBorders>
              <w:top w:val="single" w:sz="4" w:space="0" w:color="auto"/>
              <w:left w:val="single" w:sz="4" w:space="0" w:color="auto"/>
              <w:bottom w:val="single" w:sz="4" w:space="0" w:color="auto"/>
              <w:right w:val="single" w:sz="4" w:space="0" w:color="auto"/>
            </w:tcBorders>
          </w:tcPr>
          <w:p w14:paraId="0BBF61E5" w14:textId="77777777" w:rsidR="003450E3" w:rsidRPr="006A616E" w:rsidRDefault="003450E3" w:rsidP="006A616E">
            <w:pPr>
              <w:tabs>
                <w:tab w:val="left" w:pos="1344"/>
              </w:tabs>
              <w:jc w:val="both"/>
              <w:rPr>
                <w:sz w:val="22"/>
                <w:szCs w:val="22"/>
              </w:rPr>
            </w:pPr>
            <w:r w:rsidRPr="006A616E">
              <w:rPr>
                <w:sz w:val="22"/>
                <w:szCs w:val="22"/>
              </w:rPr>
              <w:t>Pretendentam jānodrošina un līguma darbības laikā (12 mēneši) nomas maksā jāiekļauj visas izmaksas, kas saistītas ar:</w:t>
            </w:r>
          </w:p>
        </w:tc>
        <w:tc>
          <w:tcPr>
            <w:tcW w:w="3939" w:type="dxa"/>
            <w:tcBorders>
              <w:top w:val="single" w:sz="4" w:space="0" w:color="auto"/>
              <w:left w:val="single" w:sz="4" w:space="0" w:color="auto"/>
              <w:bottom w:val="single" w:sz="4" w:space="0" w:color="auto"/>
              <w:right w:val="single" w:sz="4" w:space="0" w:color="auto"/>
            </w:tcBorders>
          </w:tcPr>
          <w:p w14:paraId="481B3D65" w14:textId="77777777" w:rsidR="003450E3" w:rsidRPr="006A616E" w:rsidRDefault="003450E3" w:rsidP="00272B2F">
            <w:pPr>
              <w:tabs>
                <w:tab w:val="left" w:pos="1344"/>
              </w:tabs>
              <w:rPr>
                <w:rFonts w:eastAsia="Calibri"/>
                <w:sz w:val="22"/>
                <w:szCs w:val="22"/>
              </w:rPr>
            </w:pPr>
          </w:p>
        </w:tc>
      </w:tr>
      <w:tr w:rsidR="003450E3" w:rsidRPr="006A616E" w14:paraId="11466ECD" w14:textId="77777777" w:rsidTr="00272B2F">
        <w:trPr>
          <w:trHeight w:val="347"/>
        </w:trPr>
        <w:tc>
          <w:tcPr>
            <w:tcW w:w="596" w:type="dxa"/>
            <w:tcBorders>
              <w:top w:val="single" w:sz="4" w:space="0" w:color="auto"/>
              <w:left w:val="single" w:sz="4" w:space="0" w:color="auto"/>
              <w:bottom w:val="single" w:sz="4" w:space="0" w:color="auto"/>
              <w:right w:val="single" w:sz="4" w:space="0" w:color="auto"/>
            </w:tcBorders>
          </w:tcPr>
          <w:p w14:paraId="5A9DC75E" w14:textId="77777777" w:rsidR="003450E3" w:rsidRPr="006A616E" w:rsidRDefault="003450E3" w:rsidP="00272B2F">
            <w:pPr>
              <w:tabs>
                <w:tab w:val="left" w:pos="0"/>
              </w:tabs>
              <w:rPr>
                <w:rFonts w:eastAsia="Calibri"/>
                <w:sz w:val="22"/>
                <w:szCs w:val="22"/>
              </w:rPr>
            </w:pPr>
            <w:r w:rsidRPr="006A616E">
              <w:rPr>
                <w:rFonts w:eastAsia="Calibri"/>
                <w:sz w:val="22"/>
                <w:szCs w:val="22"/>
              </w:rPr>
              <w:t>4.1.</w:t>
            </w:r>
          </w:p>
        </w:tc>
        <w:tc>
          <w:tcPr>
            <w:tcW w:w="4111" w:type="dxa"/>
            <w:tcBorders>
              <w:top w:val="single" w:sz="4" w:space="0" w:color="auto"/>
              <w:left w:val="single" w:sz="4" w:space="0" w:color="auto"/>
              <w:bottom w:val="single" w:sz="4" w:space="0" w:color="auto"/>
              <w:right w:val="single" w:sz="4" w:space="0" w:color="auto"/>
            </w:tcBorders>
          </w:tcPr>
          <w:p w14:paraId="71F64061" w14:textId="77777777" w:rsidR="003450E3" w:rsidRPr="006A616E" w:rsidRDefault="003450E3" w:rsidP="006A616E">
            <w:pPr>
              <w:jc w:val="both"/>
              <w:rPr>
                <w:rFonts w:eastAsia="Calibri"/>
                <w:sz w:val="22"/>
                <w:szCs w:val="22"/>
              </w:rPr>
            </w:pPr>
            <w:r w:rsidRPr="006A616E">
              <w:rPr>
                <w:rFonts w:eastAsia="Calibri"/>
                <w:sz w:val="22"/>
                <w:szCs w:val="22"/>
              </w:rPr>
              <w:t xml:space="preserve">transportlīdzekļa piegādi Pasūtītājam, reģistrāciju un tehnisko apskati VAS “Ceļu satiksmes drošības direkcija”, kā arī turētāja maiņu transportlīdzekļa reģistrācijas apliecībā, visā nomas termiņā; </w:t>
            </w:r>
          </w:p>
        </w:tc>
        <w:tc>
          <w:tcPr>
            <w:tcW w:w="3939" w:type="dxa"/>
            <w:tcBorders>
              <w:top w:val="single" w:sz="4" w:space="0" w:color="auto"/>
              <w:left w:val="single" w:sz="4" w:space="0" w:color="auto"/>
              <w:bottom w:val="single" w:sz="4" w:space="0" w:color="auto"/>
              <w:right w:val="single" w:sz="4" w:space="0" w:color="auto"/>
            </w:tcBorders>
          </w:tcPr>
          <w:p w14:paraId="0F10C446" w14:textId="77777777" w:rsidR="003450E3" w:rsidRPr="006A616E" w:rsidRDefault="003450E3" w:rsidP="00272B2F">
            <w:pPr>
              <w:tabs>
                <w:tab w:val="left" w:pos="1344"/>
              </w:tabs>
              <w:rPr>
                <w:rFonts w:eastAsia="Calibri"/>
                <w:sz w:val="22"/>
                <w:szCs w:val="22"/>
              </w:rPr>
            </w:pPr>
          </w:p>
        </w:tc>
      </w:tr>
      <w:tr w:rsidR="003450E3" w:rsidRPr="006A616E" w14:paraId="495514D0" w14:textId="77777777" w:rsidTr="00272B2F">
        <w:trPr>
          <w:trHeight w:val="347"/>
        </w:trPr>
        <w:tc>
          <w:tcPr>
            <w:tcW w:w="596" w:type="dxa"/>
            <w:tcBorders>
              <w:top w:val="single" w:sz="4" w:space="0" w:color="auto"/>
              <w:left w:val="single" w:sz="4" w:space="0" w:color="auto"/>
              <w:bottom w:val="single" w:sz="4" w:space="0" w:color="auto"/>
              <w:right w:val="single" w:sz="4" w:space="0" w:color="auto"/>
            </w:tcBorders>
          </w:tcPr>
          <w:p w14:paraId="561558E2" w14:textId="77777777" w:rsidR="003450E3" w:rsidRPr="006A616E" w:rsidRDefault="003450E3" w:rsidP="00272B2F">
            <w:pPr>
              <w:tabs>
                <w:tab w:val="left" w:pos="0"/>
              </w:tabs>
              <w:rPr>
                <w:rFonts w:eastAsia="Calibri"/>
                <w:sz w:val="22"/>
                <w:szCs w:val="22"/>
              </w:rPr>
            </w:pPr>
            <w:r w:rsidRPr="006A616E">
              <w:rPr>
                <w:rFonts w:eastAsia="Calibri"/>
                <w:sz w:val="22"/>
                <w:szCs w:val="22"/>
              </w:rPr>
              <w:t>4.2.</w:t>
            </w:r>
          </w:p>
        </w:tc>
        <w:tc>
          <w:tcPr>
            <w:tcW w:w="4111" w:type="dxa"/>
            <w:tcBorders>
              <w:top w:val="single" w:sz="4" w:space="0" w:color="auto"/>
              <w:left w:val="single" w:sz="4" w:space="0" w:color="auto"/>
              <w:bottom w:val="single" w:sz="4" w:space="0" w:color="auto"/>
              <w:right w:val="single" w:sz="4" w:space="0" w:color="auto"/>
            </w:tcBorders>
          </w:tcPr>
          <w:p w14:paraId="0BFFA89A" w14:textId="77777777" w:rsidR="003450E3" w:rsidRPr="006A616E" w:rsidRDefault="003450E3" w:rsidP="006A616E">
            <w:pPr>
              <w:jc w:val="both"/>
              <w:rPr>
                <w:rFonts w:eastAsia="Calibri"/>
                <w:sz w:val="22"/>
                <w:szCs w:val="22"/>
              </w:rPr>
            </w:pPr>
            <w:r w:rsidRPr="006A616E">
              <w:rPr>
                <w:rFonts w:eastAsia="Calibri"/>
                <w:sz w:val="22"/>
                <w:szCs w:val="22"/>
              </w:rPr>
              <w:t>transportlīdzekļa ekspluatācijas nodokļa un citu normatīvajos aktos paredzētu nodokļu un nodevu apmaksu visā nomas termiņā, izņemot uzņēmuma vieglo transportlīdzekļu nodokli;</w:t>
            </w:r>
          </w:p>
        </w:tc>
        <w:tc>
          <w:tcPr>
            <w:tcW w:w="3939" w:type="dxa"/>
            <w:tcBorders>
              <w:top w:val="single" w:sz="4" w:space="0" w:color="auto"/>
              <w:left w:val="single" w:sz="4" w:space="0" w:color="auto"/>
              <w:bottom w:val="single" w:sz="4" w:space="0" w:color="auto"/>
              <w:right w:val="single" w:sz="4" w:space="0" w:color="auto"/>
            </w:tcBorders>
          </w:tcPr>
          <w:p w14:paraId="69F3CEE5" w14:textId="77777777" w:rsidR="003450E3" w:rsidRPr="006A616E" w:rsidRDefault="003450E3" w:rsidP="00272B2F">
            <w:pPr>
              <w:tabs>
                <w:tab w:val="left" w:pos="1344"/>
              </w:tabs>
              <w:rPr>
                <w:rFonts w:eastAsia="Calibri"/>
                <w:sz w:val="22"/>
                <w:szCs w:val="22"/>
              </w:rPr>
            </w:pPr>
          </w:p>
        </w:tc>
      </w:tr>
      <w:tr w:rsidR="003450E3" w:rsidRPr="006A616E" w14:paraId="6D0277A4" w14:textId="77777777" w:rsidTr="00272B2F">
        <w:trPr>
          <w:trHeight w:val="347"/>
        </w:trPr>
        <w:tc>
          <w:tcPr>
            <w:tcW w:w="596" w:type="dxa"/>
            <w:tcBorders>
              <w:top w:val="single" w:sz="4" w:space="0" w:color="auto"/>
              <w:left w:val="single" w:sz="4" w:space="0" w:color="auto"/>
              <w:bottom w:val="single" w:sz="4" w:space="0" w:color="auto"/>
              <w:right w:val="single" w:sz="4" w:space="0" w:color="auto"/>
            </w:tcBorders>
          </w:tcPr>
          <w:p w14:paraId="600C3F6F" w14:textId="77777777" w:rsidR="003450E3" w:rsidRPr="006A616E" w:rsidRDefault="003450E3" w:rsidP="00272B2F">
            <w:pPr>
              <w:tabs>
                <w:tab w:val="left" w:pos="0"/>
              </w:tabs>
              <w:rPr>
                <w:rFonts w:eastAsia="Calibri"/>
                <w:sz w:val="22"/>
                <w:szCs w:val="22"/>
              </w:rPr>
            </w:pPr>
            <w:r w:rsidRPr="006A616E">
              <w:rPr>
                <w:rFonts w:eastAsia="Calibri"/>
                <w:sz w:val="22"/>
                <w:szCs w:val="22"/>
              </w:rPr>
              <w:t>4.3.</w:t>
            </w:r>
          </w:p>
        </w:tc>
        <w:tc>
          <w:tcPr>
            <w:tcW w:w="4111" w:type="dxa"/>
            <w:tcBorders>
              <w:top w:val="single" w:sz="4" w:space="0" w:color="auto"/>
              <w:left w:val="single" w:sz="4" w:space="0" w:color="auto"/>
              <w:bottom w:val="single" w:sz="4" w:space="0" w:color="auto"/>
              <w:right w:val="single" w:sz="4" w:space="0" w:color="auto"/>
            </w:tcBorders>
          </w:tcPr>
          <w:p w14:paraId="50EA774A" w14:textId="77777777" w:rsidR="003450E3" w:rsidRPr="006A616E" w:rsidRDefault="003450E3" w:rsidP="006A616E">
            <w:pPr>
              <w:tabs>
                <w:tab w:val="left" w:pos="1344"/>
              </w:tabs>
              <w:jc w:val="both"/>
              <w:rPr>
                <w:sz w:val="22"/>
                <w:szCs w:val="22"/>
              </w:rPr>
            </w:pPr>
            <w:r w:rsidRPr="006A616E">
              <w:rPr>
                <w:sz w:val="22"/>
                <w:szCs w:val="22"/>
              </w:rPr>
              <w:t>transportlīdzekļa apkalpošanu un remontu, t.sk., rezerves daļu saistītās izmaksas, kas rodas transportlīdzekļa dabiskā nolietojuma gadījumā vai atbilstoši ražotāja ekspluatācijas prasībām, un kas nav radušās Pasūtītāja vainas dēļ;</w:t>
            </w:r>
          </w:p>
        </w:tc>
        <w:tc>
          <w:tcPr>
            <w:tcW w:w="3939" w:type="dxa"/>
            <w:tcBorders>
              <w:top w:val="single" w:sz="4" w:space="0" w:color="auto"/>
              <w:left w:val="single" w:sz="4" w:space="0" w:color="auto"/>
              <w:bottom w:val="single" w:sz="4" w:space="0" w:color="auto"/>
              <w:right w:val="single" w:sz="4" w:space="0" w:color="auto"/>
            </w:tcBorders>
          </w:tcPr>
          <w:p w14:paraId="4DEF3649" w14:textId="77777777" w:rsidR="003450E3" w:rsidRPr="006A616E" w:rsidRDefault="003450E3" w:rsidP="00272B2F">
            <w:pPr>
              <w:tabs>
                <w:tab w:val="left" w:pos="1344"/>
              </w:tabs>
              <w:rPr>
                <w:rFonts w:eastAsia="Calibri"/>
                <w:sz w:val="22"/>
                <w:szCs w:val="22"/>
              </w:rPr>
            </w:pPr>
          </w:p>
        </w:tc>
      </w:tr>
      <w:tr w:rsidR="003450E3" w:rsidRPr="006A616E" w14:paraId="1580F8DE" w14:textId="77777777" w:rsidTr="00272B2F">
        <w:trPr>
          <w:trHeight w:val="347"/>
        </w:trPr>
        <w:tc>
          <w:tcPr>
            <w:tcW w:w="596" w:type="dxa"/>
            <w:tcBorders>
              <w:top w:val="single" w:sz="4" w:space="0" w:color="auto"/>
              <w:left w:val="single" w:sz="4" w:space="0" w:color="auto"/>
              <w:bottom w:val="single" w:sz="4" w:space="0" w:color="auto"/>
              <w:right w:val="single" w:sz="4" w:space="0" w:color="auto"/>
            </w:tcBorders>
          </w:tcPr>
          <w:p w14:paraId="12B4C8B7" w14:textId="77777777" w:rsidR="003450E3" w:rsidRPr="006A616E" w:rsidRDefault="003450E3" w:rsidP="00272B2F">
            <w:pPr>
              <w:tabs>
                <w:tab w:val="left" w:pos="0"/>
              </w:tabs>
              <w:rPr>
                <w:rFonts w:eastAsia="Calibri"/>
                <w:sz w:val="22"/>
                <w:szCs w:val="22"/>
              </w:rPr>
            </w:pPr>
            <w:r w:rsidRPr="006A616E">
              <w:rPr>
                <w:rFonts w:eastAsia="Calibri"/>
                <w:sz w:val="22"/>
                <w:szCs w:val="22"/>
              </w:rPr>
              <w:t>4.4.</w:t>
            </w:r>
          </w:p>
        </w:tc>
        <w:tc>
          <w:tcPr>
            <w:tcW w:w="4111" w:type="dxa"/>
            <w:tcBorders>
              <w:top w:val="single" w:sz="4" w:space="0" w:color="auto"/>
              <w:left w:val="single" w:sz="4" w:space="0" w:color="auto"/>
              <w:bottom w:val="single" w:sz="4" w:space="0" w:color="auto"/>
              <w:right w:val="single" w:sz="4" w:space="0" w:color="auto"/>
            </w:tcBorders>
          </w:tcPr>
          <w:p w14:paraId="3C84CAF4" w14:textId="77777777" w:rsidR="003450E3" w:rsidRPr="006A616E" w:rsidRDefault="003450E3" w:rsidP="006A616E">
            <w:pPr>
              <w:tabs>
                <w:tab w:val="left" w:pos="1344"/>
              </w:tabs>
              <w:jc w:val="both"/>
              <w:rPr>
                <w:sz w:val="22"/>
                <w:szCs w:val="22"/>
              </w:rPr>
            </w:pPr>
            <w:r w:rsidRPr="006A616E">
              <w:rPr>
                <w:sz w:val="22"/>
                <w:szCs w:val="22"/>
              </w:rPr>
              <w:t>transportlīdzekļa virsbūves, salona, bagāžas nodalījuma un motora telpas ķīmisku tīrīšanu reizi gadā;</w:t>
            </w:r>
          </w:p>
        </w:tc>
        <w:tc>
          <w:tcPr>
            <w:tcW w:w="3939" w:type="dxa"/>
            <w:tcBorders>
              <w:top w:val="single" w:sz="4" w:space="0" w:color="auto"/>
              <w:left w:val="single" w:sz="4" w:space="0" w:color="auto"/>
              <w:bottom w:val="single" w:sz="4" w:space="0" w:color="auto"/>
              <w:right w:val="single" w:sz="4" w:space="0" w:color="auto"/>
            </w:tcBorders>
          </w:tcPr>
          <w:p w14:paraId="4D6ACE81" w14:textId="77777777" w:rsidR="003450E3" w:rsidRPr="006A616E" w:rsidRDefault="003450E3" w:rsidP="00272B2F">
            <w:pPr>
              <w:tabs>
                <w:tab w:val="left" w:pos="1344"/>
              </w:tabs>
              <w:rPr>
                <w:rFonts w:eastAsia="Calibri"/>
                <w:sz w:val="22"/>
                <w:szCs w:val="22"/>
              </w:rPr>
            </w:pPr>
          </w:p>
        </w:tc>
      </w:tr>
      <w:tr w:rsidR="003450E3" w:rsidRPr="006A616E" w14:paraId="50C8A580" w14:textId="77777777" w:rsidTr="00272B2F">
        <w:trPr>
          <w:trHeight w:val="347"/>
        </w:trPr>
        <w:tc>
          <w:tcPr>
            <w:tcW w:w="596" w:type="dxa"/>
            <w:tcBorders>
              <w:top w:val="single" w:sz="4" w:space="0" w:color="auto"/>
              <w:left w:val="single" w:sz="4" w:space="0" w:color="auto"/>
              <w:bottom w:val="single" w:sz="4" w:space="0" w:color="auto"/>
              <w:right w:val="single" w:sz="4" w:space="0" w:color="auto"/>
            </w:tcBorders>
          </w:tcPr>
          <w:p w14:paraId="0FD81380" w14:textId="77777777" w:rsidR="003450E3" w:rsidRPr="006A616E" w:rsidRDefault="003450E3" w:rsidP="00272B2F">
            <w:pPr>
              <w:tabs>
                <w:tab w:val="left" w:pos="0"/>
              </w:tabs>
              <w:rPr>
                <w:rFonts w:eastAsia="Calibri"/>
                <w:sz w:val="22"/>
                <w:szCs w:val="22"/>
              </w:rPr>
            </w:pPr>
            <w:r w:rsidRPr="006A616E">
              <w:rPr>
                <w:rFonts w:eastAsia="Calibri"/>
                <w:sz w:val="22"/>
                <w:szCs w:val="22"/>
              </w:rPr>
              <w:t>4.5.</w:t>
            </w:r>
          </w:p>
        </w:tc>
        <w:tc>
          <w:tcPr>
            <w:tcW w:w="4111" w:type="dxa"/>
            <w:tcBorders>
              <w:top w:val="single" w:sz="4" w:space="0" w:color="auto"/>
              <w:left w:val="single" w:sz="4" w:space="0" w:color="auto"/>
              <w:bottom w:val="single" w:sz="4" w:space="0" w:color="auto"/>
              <w:right w:val="single" w:sz="4" w:space="0" w:color="auto"/>
            </w:tcBorders>
          </w:tcPr>
          <w:p w14:paraId="6F70C779" w14:textId="77777777" w:rsidR="003450E3" w:rsidRPr="006A616E" w:rsidRDefault="003450E3" w:rsidP="006A616E">
            <w:pPr>
              <w:tabs>
                <w:tab w:val="left" w:pos="1344"/>
              </w:tabs>
              <w:jc w:val="both"/>
              <w:rPr>
                <w:sz w:val="22"/>
                <w:szCs w:val="22"/>
              </w:rPr>
            </w:pPr>
            <w:r w:rsidRPr="006A616E">
              <w:rPr>
                <w:sz w:val="22"/>
                <w:szCs w:val="22"/>
              </w:rPr>
              <w:t>riepu maiņu, nodrošinot transportlīdzekli ar Ceļu satiksmes noteikumiem atbilstošām sezonas riepām, kā arī maiņu atbilstoši Ceļu satiksmes noteikumiem un balansēšanu pēc nepieciešamības un nesezonas riepu uzglabāšanu, kā arī jaunu riepu iegādi nodilušo riepu vietā;</w:t>
            </w:r>
          </w:p>
        </w:tc>
        <w:tc>
          <w:tcPr>
            <w:tcW w:w="3939" w:type="dxa"/>
            <w:tcBorders>
              <w:top w:val="single" w:sz="4" w:space="0" w:color="auto"/>
              <w:left w:val="single" w:sz="4" w:space="0" w:color="auto"/>
              <w:bottom w:val="single" w:sz="4" w:space="0" w:color="auto"/>
              <w:right w:val="single" w:sz="4" w:space="0" w:color="auto"/>
            </w:tcBorders>
          </w:tcPr>
          <w:p w14:paraId="54A17314" w14:textId="77777777" w:rsidR="003450E3" w:rsidRPr="006A616E" w:rsidRDefault="003450E3" w:rsidP="00272B2F">
            <w:pPr>
              <w:tabs>
                <w:tab w:val="left" w:pos="1344"/>
              </w:tabs>
              <w:rPr>
                <w:rFonts w:eastAsia="Calibri"/>
                <w:sz w:val="22"/>
                <w:szCs w:val="22"/>
              </w:rPr>
            </w:pPr>
          </w:p>
        </w:tc>
      </w:tr>
      <w:tr w:rsidR="003450E3" w:rsidRPr="006A616E" w14:paraId="42A6744F" w14:textId="77777777" w:rsidTr="00272B2F">
        <w:trPr>
          <w:trHeight w:val="347"/>
        </w:trPr>
        <w:tc>
          <w:tcPr>
            <w:tcW w:w="596" w:type="dxa"/>
            <w:tcBorders>
              <w:top w:val="single" w:sz="4" w:space="0" w:color="auto"/>
              <w:left w:val="single" w:sz="4" w:space="0" w:color="auto"/>
              <w:bottom w:val="single" w:sz="4" w:space="0" w:color="auto"/>
              <w:right w:val="single" w:sz="4" w:space="0" w:color="auto"/>
            </w:tcBorders>
          </w:tcPr>
          <w:p w14:paraId="3C81F42B" w14:textId="77777777" w:rsidR="003450E3" w:rsidRPr="006A616E" w:rsidRDefault="003450E3" w:rsidP="00272B2F">
            <w:pPr>
              <w:tabs>
                <w:tab w:val="left" w:pos="0"/>
              </w:tabs>
              <w:rPr>
                <w:rFonts w:eastAsia="Calibri"/>
                <w:sz w:val="22"/>
                <w:szCs w:val="22"/>
              </w:rPr>
            </w:pPr>
            <w:r w:rsidRPr="006A616E">
              <w:rPr>
                <w:rFonts w:eastAsia="Calibri"/>
                <w:sz w:val="22"/>
                <w:szCs w:val="22"/>
              </w:rPr>
              <w:t>4.6.</w:t>
            </w:r>
          </w:p>
        </w:tc>
        <w:tc>
          <w:tcPr>
            <w:tcW w:w="4111" w:type="dxa"/>
            <w:tcBorders>
              <w:top w:val="single" w:sz="4" w:space="0" w:color="auto"/>
              <w:left w:val="single" w:sz="4" w:space="0" w:color="auto"/>
              <w:bottom w:val="single" w:sz="4" w:space="0" w:color="auto"/>
              <w:right w:val="single" w:sz="4" w:space="0" w:color="auto"/>
            </w:tcBorders>
          </w:tcPr>
          <w:p w14:paraId="6080F933" w14:textId="77777777" w:rsidR="003450E3" w:rsidRPr="006A616E" w:rsidRDefault="003450E3" w:rsidP="006A616E">
            <w:pPr>
              <w:tabs>
                <w:tab w:val="left" w:pos="1344"/>
              </w:tabs>
              <w:jc w:val="both"/>
              <w:rPr>
                <w:sz w:val="22"/>
                <w:szCs w:val="22"/>
              </w:rPr>
            </w:pPr>
            <w:r w:rsidRPr="006A616E">
              <w:rPr>
                <w:sz w:val="22"/>
                <w:szCs w:val="22"/>
              </w:rPr>
              <w:t xml:space="preserve">OCTA (sauszemes transportlīdzekļu īpašnieku obligātā civiltiesiskās atbildības apdrošināšana) apdrošināšanu un KASKO (brīvprātīgā sauszemes transportlīdzekļu apdrošināšana) apdrošināšanu visā nomas termiņā. KASKO pašrisks transportlīdzekļa bojājumu gadījumos 140 EUR polises darbības laikā; pašrisks transportlīdzekļa bojāejas, trešo personu prettiesiskas rīcības rezultātā radīto bojājumu, laupīšanas vai zādzības gadījumā 10 % (desmit procenti) </w:t>
            </w:r>
            <w:r w:rsidRPr="006A616E">
              <w:rPr>
                <w:sz w:val="22"/>
                <w:szCs w:val="22"/>
              </w:rPr>
              <w:lastRenderedPageBreak/>
              <w:t>no transportlīdzekļa tirgus vērtības vai bojājumu summas;</w:t>
            </w:r>
          </w:p>
        </w:tc>
        <w:tc>
          <w:tcPr>
            <w:tcW w:w="3939" w:type="dxa"/>
            <w:tcBorders>
              <w:top w:val="single" w:sz="4" w:space="0" w:color="auto"/>
              <w:left w:val="single" w:sz="4" w:space="0" w:color="auto"/>
              <w:bottom w:val="single" w:sz="4" w:space="0" w:color="auto"/>
              <w:right w:val="single" w:sz="4" w:space="0" w:color="auto"/>
            </w:tcBorders>
          </w:tcPr>
          <w:p w14:paraId="4EE502BA" w14:textId="77777777" w:rsidR="003450E3" w:rsidRPr="006A616E" w:rsidRDefault="003450E3" w:rsidP="00272B2F">
            <w:pPr>
              <w:tabs>
                <w:tab w:val="left" w:pos="1344"/>
              </w:tabs>
              <w:rPr>
                <w:rFonts w:eastAsia="Calibri"/>
                <w:sz w:val="22"/>
                <w:szCs w:val="22"/>
              </w:rPr>
            </w:pPr>
          </w:p>
        </w:tc>
      </w:tr>
      <w:tr w:rsidR="003450E3" w:rsidRPr="006A616E" w14:paraId="4BD1DED9" w14:textId="77777777" w:rsidTr="00272B2F">
        <w:trPr>
          <w:trHeight w:val="347"/>
        </w:trPr>
        <w:tc>
          <w:tcPr>
            <w:tcW w:w="596" w:type="dxa"/>
            <w:tcBorders>
              <w:top w:val="single" w:sz="4" w:space="0" w:color="auto"/>
              <w:left w:val="single" w:sz="4" w:space="0" w:color="auto"/>
              <w:bottom w:val="single" w:sz="4" w:space="0" w:color="auto"/>
              <w:right w:val="single" w:sz="4" w:space="0" w:color="auto"/>
            </w:tcBorders>
          </w:tcPr>
          <w:p w14:paraId="06C8D345" w14:textId="77777777" w:rsidR="003450E3" w:rsidRPr="006A616E" w:rsidRDefault="003450E3" w:rsidP="00272B2F">
            <w:pPr>
              <w:tabs>
                <w:tab w:val="left" w:pos="0"/>
              </w:tabs>
              <w:rPr>
                <w:rFonts w:eastAsia="Calibri"/>
                <w:sz w:val="22"/>
                <w:szCs w:val="22"/>
              </w:rPr>
            </w:pPr>
            <w:r w:rsidRPr="006A616E">
              <w:rPr>
                <w:rFonts w:eastAsia="Calibri"/>
                <w:sz w:val="22"/>
                <w:szCs w:val="22"/>
              </w:rPr>
              <w:t>4.7.</w:t>
            </w:r>
          </w:p>
        </w:tc>
        <w:tc>
          <w:tcPr>
            <w:tcW w:w="4111" w:type="dxa"/>
            <w:tcBorders>
              <w:top w:val="single" w:sz="4" w:space="0" w:color="auto"/>
              <w:left w:val="single" w:sz="4" w:space="0" w:color="auto"/>
              <w:bottom w:val="single" w:sz="4" w:space="0" w:color="auto"/>
              <w:right w:val="single" w:sz="4" w:space="0" w:color="auto"/>
            </w:tcBorders>
          </w:tcPr>
          <w:p w14:paraId="615DA600" w14:textId="77777777" w:rsidR="003450E3" w:rsidRPr="006A616E" w:rsidRDefault="003450E3" w:rsidP="006A616E">
            <w:pPr>
              <w:jc w:val="both"/>
              <w:rPr>
                <w:rFonts w:eastAsia="Calibri"/>
                <w:sz w:val="22"/>
                <w:szCs w:val="22"/>
              </w:rPr>
            </w:pPr>
            <w:r w:rsidRPr="006A616E">
              <w:rPr>
                <w:rFonts w:eastAsia="Calibri"/>
                <w:sz w:val="22"/>
                <w:szCs w:val="22"/>
              </w:rPr>
              <w:t>palīdzības dienesta nodrošināšanu 24/7 (apdrošināšanas gadījumu administrēšanu) – pretendentam pienākums telefoniski sniegt instrukcijas pasūtītājam par to, kā jārīkojas konkrētajā gadījumā, un, ja nepieciešams, dodies uz notikuma vietu, kā arī organizēt un segt izmaksas par transportlīdzekļa transportēšanu no negadījuma vietas visā Latvijas Republikas teritorijā (apdrošināšanas gadījuma) uz vietu, kurā tiks veikti transportlīdzekļa remontdarbi;</w:t>
            </w:r>
          </w:p>
        </w:tc>
        <w:tc>
          <w:tcPr>
            <w:tcW w:w="3939" w:type="dxa"/>
            <w:tcBorders>
              <w:top w:val="single" w:sz="4" w:space="0" w:color="auto"/>
              <w:left w:val="single" w:sz="4" w:space="0" w:color="auto"/>
              <w:bottom w:val="single" w:sz="4" w:space="0" w:color="auto"/>
              <w:right w:val="single" w:sz="4" w:space="0" w:color="auto"/>
            </w:tcBorders>
          </w:tcPr>
          <w:p w14:paraId="60B64715" w14:textId="77777777" w:rsidR="003450E3" w:rsidRPr="006A616E" w:rsidRDefault="003450E3" w:rsidP="00272B2F">
            <w:pPr>
              <w:tabs>
                <w:tab w:val="left" w:pos="1344"/>
              </w:tabs>
              <w:rPr>
                <w:rFonts w:eastAsia="Calibri"/>
                <w:sz w:val="22"/>
                <w:szCs w:val="22"/>
              </w:rPr>
            </w:pPr>
          </w:p>
        </w:tc>
      </w:tr>
      <w:tr w:rsidR="003450E3" w:rsidRPr="006A616E" w14:paraId="44F5B709" w14:textId="77777777" w:rsidTr="00272B2F">
        <w:trPr>
          <w:trHeight w:val="347"/>
        </w:trPr>
        <w:tc>
          <w:tcPr>
            <w:tcW w:w="596" w:type="dxa"/>
            <w:tcBorders>
              <w:top w:val="single" w:sz="4" w:space="0" w:color="auto"/>
              <w:left w:val="single" w:sz="4" w:space="0" w:color="auto"/>
              <w:bottom w:val="single" w:sz="4" w:space="0" w:color="auto"/>
              <w:right w:val="single" w:sz="4" w:space="0" w:color="auto"/>
            </w:tcBorders>
          </w:tcPr>
          <w:p w14:paraId="4D5F0C17" w14:textId="77777777" w:rsidR="003450E3" w:rsidRPr="006A616E" w:rsidRDefault="003450E3" w:rsidP="00272B2F">
            <w:pPr>
              <w:tabs>
                <w:tab w:val="left" w:pos="0"/>
              </w:tabs>
              <w:rPr>
                <w:rFonts w:eastAsia="Calibri"/>
                <w:sz w:val="22"/>
                <w:szCs w:val="22"/>
              </w:rPr>
            </w:pPr>
            <w:r w:rsidRPr="006A616E">
              <w:rPr>
                <w:rFonts w:eastAsia="Calibri"/>
                <w:sz w:val="22"/>
                <w:szCs w:val="22"/>
              </w:rPr>
              <w:t>4.8.</w:t>
            </w:r>
          </w:p>
        </w:tc>
        <w:tc>
          <w:tcPr>
            <w:tcW w:w="4111" w:type="dxa"/>
            <w:tcBorders>
              <w:top w:val="single" w:sz="4" w:space="0" w:color="auto"/>
              <w:left w:val="single" w:sz="4" w:space="0" w:color="auto"/>
              <w:bottom w:val="single" w:sz="4" w:space="0" w:color="auto"/>
              <w:right w:val="single" w:sz="4" w:space="0" w:color="auto"/>
            </w:tcBorders>
          </w:tcPr>
          <w:p w14:paraId="525F9F5A" w14:textId="77777777" w:rsidR="003450E3" w:rsidRPr="006A616E" w:rsidRDefault="003450E3" w:rsidP="006A616E">
            <w:pPr>
              <w:jc w:val="both"/>
              <w:rPr>
                <w:rFonts w:eastAsia="Calibri"/>
                <w:sz w:val="22"/>
                <w:szCs w:val="22"/>
              </w:rPr>
            </w:pPr>
            <w:r w:rsidRPr="006A616E">
              <w:rPr>
                <w:sz w:val="22"/>
                <w:szCs w:val="22"/>
              </w:rPr>
              <w:t>maiņas transportlīdzekļa nodrošināšanu bez papildus samaksas nomātā transportlīdzekļa remonta laikā, ja tas ilgst vairāk kā vienu dienu, vai bojāejas, laupīšanas vai zādzības gadījumā.</w:t>
            </w:r>
          </w:p>
        </w:tc>
        <w:tc>
          <w:tcPr>
            <w:tcW w:w="3939" w:type="dxa"/>
            <w:tcBorders>
              <w:top w:val="single" w:sz="4" w:space="0" w:color="auto"/>
              <w:left w:val="single" w:sz="4" w:space="0" w:color="auto"/>
              <w:bottom w:val="single" w:sz="4" w:space="0" w:color="auto"/>
              <w:right w:val="single" w:sz="4" w:space="0" w:color="auto"/>
            </w:tcBorders>
          </w:tcPr>
          <w:p w14:paraId="39712719" w14:textId="77777777" w:rsidR="003450E3" w:rsidRPr="006A616E" w:rsidRDefault="003450E3" w:rsidP="00272B2F">
            <w:pPr>
              <w:tabs>
                <w:tab w:val="left" w:pos="1344"/>
              </w:tabs>
              <w:rPr>
                <w:rFonts w:eastAsia="Calibri"/>
                <w:sz w:val="22"/>
                <w:szCs w:val="22"/>
              </w:rPr>
            </w:pPr>
          </w:p>
        </w:tc>
      </w:tr>
      <w:tr w:rsidR="003450E3" w:rsidRPr="006A616E" w14:paraId="6E3C82E6" w14:textId="77777777" w:rsidTr="00272B2F">
        <w:trPr>
          <w:trHeight w:val="347"/>
        </w:trPr>
        <w:tc>
          <w:tcPr>
            <w:tcW w:w="596" w:type="dxa"/>
            <w:tcBorders>
              <w:top w:val="single" w:sz="4" w:space="0" w:color="auto"/>
              <w:left w:val="single" w:sz="4" w:space="0" w:color="auto"/>
              <w:bottom w:val="single" w:sz="4" w:space="0" w:color="auto"/>
              <w:right w:val="single" w:sz="4" w:space="0" w:color="auto"/>
            </w:tcBorders>
          </w:tcPr>
          <w:p w14:paraId="217B9CA7" w14:textId="77777777" w:rsidR="003450E3" w:rsidRPr="006A616E" w:rsidRDefault="003450E3" w:rsidP="00272B2F">
            <w:pPr>
              <w:tabs>
                <w:tab w:val="left" w:pos="0"/>
              </w:tabs>
              <w:rPr>
                <w:rFonts w:eastAsia="Calibri"/>
                <w:sz w:val="22"/>
                <w:szCs w:val="22"/>
              </w:rPr>
            </w:pPr>
            <w:r w:rsidRPr="006A616E">
              <w:rPr>
                <w:rFonts w:eastAsia="Calibri"/>
                <w:sz w:val="22"/>
                <w:szCs w:val="22"/>
              </w:rPr>
              <w:t>5.</w:t>
            </w:r>
          </w:p>
        </w:tc>
        <w:tc>
          <w:tcPr>
            <w:tcW w:w="4111" w:type="dxa"/>
            <w:tcBorders>
              <w:top w:val="single" w:sz="4" w:space="0" w:color="auto"/>
              <w:left w:val="single" w:sz="4" w:space="0" w:color="auto"/>
              <w:bottom w:val="single" w:sz="4" w:space="0" w:color="auto"/>
              <w:right w:val="single" w:sz="4" w:space="0" w:color="auto"/>
            </w:tcBorders>
          </w:tcPr>
          <w:p w14:paraId="1E3577FB" w14:textId="77777777" w:rsidR="003450E3" w:rsidRPr="006A616E" w:rsidRDefault="003450E3" w:rsidP="006A616E">
            <w:pPr>
              <w:spacing w:after="120"/>
              <w:jc w:val="both"/>
              <w:rPr>
                <w:rFonts w:eastAsia="Calibri"/>
                <w:sz w:val="22"/>
                <w:szCs w:val="22"/>
              </w:rPr>
            </w:pPr>
            <w:r w:rsidRPr="006A616E">
              <w:rPr>
                <w:rFonts w:eastAsia="Calibri"/>
                <w:sz w:val="22"/>
                <w:szCs w:val="22"/>
              </w:rPr>
              <w:t>Pretendentam ir jānorāda transportlīdzekļa ražotāja autorizētā dīlera servisi, kuros Pasūtītājam ir tiesības veikt remontu gadījumos, ja transportlīdzekļa bojājumi radušies Pasūtītāja tīšas vainas dēļ.</w:t>
            </w:r>
          </w:p>
        </w:tc>
        <w:tc>
          <w:tcPr>
            <w:tcW w:w="3939" w:type="dxa"/>
            <w:tcBorders>
              <w:top w:val="single" w:sz="4" w:space="0" w:color="auto"/>
              <w:left w:val="single" w:sz="4" w:space="0" w:color="auto"/>
              <w:bottom w:val="single" w:sz="4" w:space="0" w:color="auto"/>
              <w:right w:val="single" w:sz="4" w:space="0" w:color="auto"/>
            </w:tcBorders>
          </w:tcPr>
          <w:p w14:paraId="04488C56" w14:textId="77777777" w:rsidR="003450E3" w:rsidRPr="006A616E" w:rsidRDefault="003450E3" w:rsidP="00272B2F">
            <w:pPr>
              <w:tabs>
                <w:tab w:val="left" w:pos="1344"/>
              </w:tabs>
              <w:rPr>
                <w:rFonts w:eastAsia="Calibri"/>
                <w:sz w:val="22"/>
                <w:szCs w:val="22"/>
              </w:rPr>
            </w:pPr>
          </w:p>
        </w:tc>
      </w:tr>
      <w:tr w:rsidR="003450E3" w:rsidRPr="006A616E" w14:paraId="59188A66" w14:textId="77777777" w:rsidTr="00272B2F">
        <w:trPr>
          <w:trHeight w:val="347"/>
        </w:trPr>
        <w:tc>
          <w:tcPr>
            <w:tcW w:w="596" w:type="dxa"/>
            <w:tcBorders>
              <w:top w:val="single" w:sz="4" w:space="0" w:color="auto"/>
              <w:left w:val="single" w:sz="4" w:space="0" w:color="auto"/>
              <w:bottom w:val="single" w:sz="4" w:space="0" w:color="auto"/>
              <w:right w:val="single" w:sz="4" w:space="0" w:color="auto"/>
            </w:tcBorders>
          </w:tcPr>
          <w:p w14:paraId="2276B295" w14:textId="77777777" w:rsidR="003450E3" w:rsidRPr="006A616E" w:rsidRDefault="003450E3" w:rsidP="00272B2F">
            <w:pPr>
              <w:tabs>
                <w:tab w:val="left" w:pos="0"/>
              </w:tabs>
              <w:rPr>
                <w:rFonts w:eastAsia="Calibri"/>
                <w:sz w:val="22"/>
                <w:szCs w:val="22"/>
              </w:rPr>
            </w:pPr>
            <w:r w:rsidRPr="006A616E">
              <w:rPr>
                <w:rFonts w:eastAsia="Calibri"/>
                <w:sz w:val="22"/>
                <w:szCs w:val="22"/>
              </w:rPr>
              <w:t>6.</w:t>
            </w:r>
          </w:p>
        </w:tc>
        <w:tc>
          <w:tcPr>
            <w:tcW w:w="4111" w:type="dxa"/>
            <w:tcBorders>
              <w:top w:val="single" w:sz="4" w:space="0" w:color="auto"/>
              <w:left w:val="single" w:sz="4" w:space="0" w:color="auto"/>
              <w:bottom w:val="single" w:sz="4" w:space="0" w:color="auto"/>
              <w:right w:val="single" w:sz="4" w:space="0" w:color="auto"/>
            </w:tcBorders>
          </w:tcPr>
          <w:p w14:paraId="3EADCFE0" w14:textId="1F652DB9" w:rsidR="003450E3" w:rsidRPr="006A616E" w:rsidRDefault="003450E3" w:rsidP="006A616E">
            <w:pPr>
              <w:spacing w:after="120"/>
              <w:jc w:val="both"/>
              <w:rPr>
                <w:rFonts w:eastAsia="Calibri"/>
                <w:sz w:val="22"/>
                <w:szCs w:val="22"/>
              </w:rPr>
            </w:pPr>
            <w:r w:rsidRPr="006A616E">
              <w:rPr>
                <w:sz w:val="22"/>
                <w:szCs w:val="22"/>
              </w:rPr>
              <w:t>Pasūtītājam ir tiesības veikt transportlīdzekļa izmēģinājuma braucienu, kā arī pārbaudīt transportlīdzekļa atbilstību visām Tehnisk</w:t>
            </w:r>
            <w:r w:rsidR="003D7B08">
              <w:rPr>
                <w:sz w:val="22"/>
                <w:szCs w:val="22"/>
              </w:rPr>
              <w:t>ajā</w:t>
            </w:r>
            <w:r w:rsidRPr="006A616E">
              <w:rPr>
                <w:sz w:val="22"/>
                <w:szCs w:val="22"/>
              </w:rPr>
              <w:t xml:space="preserve"> specifikācij</w:t>
            </w:r>
            <w:r w:rsidR="003D7B08">
              <w:rPr>
                <w:sz w:val="22"/>
                <w:szCs w:val="22"/>
              </w:rPr>
              <w:t>ā</w:t>
            </w:r>
            <w:r w:rsidRPr="006A616E">
              <w:rPr>
                <w:sz w:val="22"/>
                <w:szCs w:val="22"/>
              </w:rPr>
              <w:t xml:space="preserve"> norādītajām prasībām.</w:t>
            </w:r>
          </w:p>
        </w:tc>
        <w:tc>
          <w:tcPr>
            <w:tcW w:w="3939" w:type="dxa"/>
            <w:tcBorders>
              <w:top w:val="single" w:sz="4" w:space="0" w:color="auto"/>
              <w:left w:val="single" w:sz="4" w:space="0" w:color="auto"/>
              <w:bottom w:val="single" w:sz="4" w:space="0" w:color="auto"/>
              <w:right w:val="single" w:sz="4" w:space="0" w:color="auto"/>
            </w:tcBorders>
          </w:tcPr>
          <w:p w14:paraId="2D0CA4BC" w14:textId="77777777" w:rsidR="003450E3" w:rsidRPr="006A616E" w:rsidRDefault="003450E3" w:rsidP="00272B2F">
            <w:pPr>
              <w:tabs>
                <w:tab w:val="left" w:pos="1344"/>
              </w:tabs>
              <w:rPr>
                <w:rFonts w:eastAsia="Calibri"/>
                <w:sz w:val="22"/>
                <w:szCs w:val="22"/>
              </w:rPr>
            </w:pPr>
          </w:p>
        </w:tc>
      </w:tr>
    </w:tbl>
    <w:p w14:paraId="1D825D8C" w14:textId="77777777" w:rsidR="003450E3" w:rsidRPr="00EF5964" w:rsidRDefault="003450E3" w:rsidP="003450E3">
      <w:pPr>
        <w:keepLines/>
        <w:widowControl w:val="0"/>
        <w:spacing w:line="360" w:lineRule="auto"/>
        <w:ind w:left="425"/>
        <w:rPr>
          <w:szCs w:val="24"/>
        </w:rPr>
      </w:pPr>
    </w:p>
    <w:p w14:paraId="2D4B8C51" w14:textId="77777777" w:rsidR="003450E3" w:rsidRPr="00EF5964" w:rsidRDefault="003450E3" w:rsidP="003450E3">
      <w:pPr>
        <w:spacing w:after="120"/>
        <w:ind w:firstLine="720"/>
        <w:rPr>
          <w:rFonts w:eastAsia="Calibri"/>
          <w:szCs w:val="24"/>
        </w:rPr>
      </w:pPr>
      <w:r w:rsidRPr="00EF5964">
        <w:rPr>
          <w:rFonts w:eastAsia="Calibri"/>
          <w:szCs w:val="24"/>
        </w:rPr>
        <w:t>Tehniskajam piedāvājumam tiek pievienoti:</w:t>
      </w:r>
    </w:p>
    <w:p w14:paraId="4652CBB4" w14:textId="77777777" w:rsidR="003450E3" w:rsidRPr="00EF5964" w:rsidRDefault="003450E3" w:rsidP="003450E3">
      <w:pPr>
        <w:spacing w:after="120"/>
        <w:ind w:firstLine="720"/>
        <w:rPr>
          <w:rFonts w:eastAsia="Calibri"/>
          <w:szCs w:val="24"/>
        </w:rPr>
      </w:pPr>
      <w:r w:rsidRPr="00EF5964">
        <w:rPr>
          <w:rFonts w:eastAsia="Calibri"/>
          <w:szCs w:val="24"/>
        </w:rPr>
        <w:t xml:space="preserve">1) piedāvātā transportlīdzekļa reģistrācijas apliecības kopija (vai transportlīdzekļa tiesisko turējumu apliecinoša dokumenta kopija, kura darbības termiņš nav īsāks par Iepirkuma līguma termiņu, vai apliecinājums pretendenta spējai nodot Pasūtītājam lietošanā Tehniskai specifikācijai atbilstošu transportlīdzekli); </w:t>
      </w:r>
    </w:p>
    <w:p w14:paraId="715D8EC8" w14:textId="77777777" w:rsidR="003450E3" w:rsidRPr="00EF5964" w:rsidRDefault="003450E3" w:rsidP="003450E3">
      <w:pPr>
        <w:spacing w:after="120"/>
        <w:ind w:firstLine="720"/>
        <w:rPr>
          <w:rFonts w:eastAsia="Calibri"/>
          <w:szCs w:val="24"/>
        </w:rPr>
      </w:pPr>
      <w:r w:rsidRPr="00EF5964">
        <w:rPr>
          <w:rFonts w:eastAsia="Calibri"/>
          <w:szCs w:val="24"/>
        </w:rPr>
        <w:t>2) transportlīdzekļa servisa grāmatiņa (vai transportlīdzekļa ražotāja autorizētā dīlera izziņa) par degvielas patēriņu l/100 km.</w:t>
      </w:r>
    </w:p>
    <w:p w14:paraId="2D3B790E" w14:textId="77777777" w:rsidR="003450E3" w:rsidRPr="00EF5964" w:rsidRDefault="003450E3" w:rsidP="003450E3">
      <w:pPr>
        <w:keepLines/>
        <w:widowControl w:val="0"/>
        <w:spacing w:line="360" w:lineRule="auto"/>
        <w:ind w:left="425"/>
        <w:rPr>
          <w:szCs w:val="24"/>
        </w:rPr>
      </w:pPr>
    </w:p>
    <w:p w14:paraId="5D9FE53A" w14:textId="77777777" w:rsidR="003450E3" w:rsidRPr="00EF5964" w:rsidRDefault="003450E3" w:rsidP="003450E3">
      <w:pPr>
        <w:keepLines/>
        <w:widowControl w:val="0"/>
        <w:spacing w:line="360" w:lineRule="auto"/>
        <w:ind w:left="425"/>
        <w:rPr>
          <w:szCs w:val="24"/>
        </w:rPr>
      </w:pPr>
      <w:r w:rsidRPr="00EF5964">
        <w:rPr>
          <w:szCs w:val="24"/>
        </w:rPr>
        <w:t>Paraksta Pretendents vai pārstāvības tiesīgā persona:</w:t>
      </w:r>
    </w:p>
    <w:tbl>
      <w:tblPr>
        <w:tblW w:w="892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267"/>
        <w:gridCol w:w="6658"/>
      </w:tblGrid>
      <w:tr w:rsidR="003450E3" w:rsidRPr="00EF5964" w14:paraId="6519A3ED" w14:textId="77777777" w:rsidTr="00272B2F">
        <w:trPr>
          <w:trHeight w:val="830"/>
        </w:trPr>
        <w:tc>
          <w:tcPr>
            <w:tcW w:w="2267" w:type="dxa"/>
            <w:tcBorders>
              <w:top w:val="single" w:sz="6" w:space="0" w:color="auto"/>
              <w:left w:val="single" w:sz="6" w:space="0" w:color="auto"/>
              <w:bottom w:val="single" w:sz="4" w:space="0" w:color="auto"/>
              <w:right w:val="single" w:sz="6" w:space="0" w:color="auto"/>
            </w:tcBorders>
            <w:shd w:val="clear" w:color="auto" w:fill="F6F5EE"/>
            <w:hideMark/>
          </w:tcPr>
          <w:p w14:paraId="5A29C56D" w14:textId="77777777" w:rsidR="003450E3" w:rsidRPr="00EF5964" w:rsidRDefault="003450E3" w:rsidP="00272B2F">
            <w:pPr>
              <w:jc w:val="center"/>
              <w:rPr>
                <w:b/>
                <w:szCs w:val="24"/>
              </w:rPr>
            </w:pPr>
            <w:r w:rsidRPr="00EF5964">
              <w:rPr>
                <w:b/>
                <w:szCs w:val="24"/>
              </w:rPr>
              <w:t>Vārds, uzvārds, amats</w:t>
            </w:r>
          </w:p>
        </w:tc>
        <w:tc>
          <w:tcPr>
            <w:tcW w:w="6658" w:type="dxa"/>
            <w:tcBorders>
              <w:top w:val="single" w:sz="6" w:space="0" w:color="auto"/>
              <w:left w:val="single" w:sz="6" w:space="0" w:color="auto"/>
              <w:bottom w:val="single" w:sz="4" w:space="0" w:color="auto"/>
              <w:right w:val="single" w:sz="6" w:space="0" w:color="auto"/>
            </w:tcBorders>
          </w:tcPr>
          <w:p w14:paraId="0F87BAE5" w14:textId="77777777" w:rsidR="003450E3" w:rsidRPr="00EF5964" w:rsidRDefault="003450E3" w:rsidP="00272B2F">
            <w:pPr>
              <w:rPr>
                <w:szCs w:val="24"/>
              </w:rPr>
            </w:pPr>
          </w:p>
        </w:tc>
      </w:tr>
    </w:tbl>
    <w:p w14:paraId="23B2B8E8" w14:textId="77777777" w:rsidR="003450E3" w:rsidRPr="00EF5964" w:rsidRDefault="003450E3" w:rsidP="003450E3">
      <w:pPr>
        <w:pStyle w:val="ListParagraph"/>
        <w:ind w:left="360"/>
        <w:jc w:val="right"/>
        <w:rPr>
          <w:b/>
          <w:szCs w:val="24"/>
        </w:rPr>
      </w:pPr>
    </w:p>
    <w:p w14:paraId="35AA2309" w14:textId="77777777" w:rsidR="00704AD2" w:rsidRDefault="00704AD2" w:rsidP="003450E3">
      <w:pPr>
        <w:pStyle w:val="ListParagraph"/>
        <w:ind w:left="360"/>
        <w:jc w:val="right"/>
        <w:rPr>
          <w:b/>
          <w:szCs w:val="24"/>
        </w:rPr>
      </w:pPr>
    </w:p>
    <w:p w14:paraId="6397641B" w14:textId="77777777" w:rsidR="00704AD2" w:rsidRDefault="00704AD2" w:rsidP="003450E3">
      <w:pPr>
        <w:pStyle w:val="ListParagraph"/>
        <w:ind w:left="360"/>
        <w:jc w:val="right"/>
        <w:rPr>
          <w:b/>
          <w:szCs w:val="24"/>
        </w:rPr>
      </w:pPr>
    </w:p>
    <w:p w14:paraId="05B05EB4" w14:textId="77777777" w:rsidR="00704AD2" w:rsidRDefault="00704AD2" w:rsidP="003450E3">
      <w:pPr>
        <w:pStyle w:val="ListParagraph"/>
        <w:ind w:left="360"/>
        <w:jc w:val="right"/>
        <w:rPr>
          <w:b/>
          <w:szCs w:val="24"/>
        </w:rPr>
      </w:pPr>
    </w:p>
    <w:p w14:paraId="1A6C4EC9" w14:textId="10A94016" w:rsidR="003450E3" w:rsidRPr="009D282D" w:rsidRDefault="003450E3" w:rsidP="003450E3">
      <w:pPr>
        <w:pStyle w:val="ListParagraph"/>
        <w:ind w:left="360"/>
        <w:jc w:val="right"/>
        <w:rPr>
          <w:b/>
          <w:szCs w:val="24"/>
        </w:rPr>
      </w:pPr>
      <w:r w:rsidRPr="009D282D">
        <w:rPr>
          <w:b/>
          <w:szCs w:val="24"/>
        </w:rPr>
        <w:lastRenderedPageBreak/>
        <w:t xml:space="preserve">6.pielikums </w:t>
      </w:r>
      <w:r w:rsidRPr="009D282D">
        <w:rPr>
          <w:b/>
          <w:szCs w:val="24"/>
        </w:rPr>
        <w:br/>
        <w:t>Nr. POSSESSOR/2023/</w:t>
      </w:r>
      <w:r w:rsidR="00561486">
        <w:rPr>
          <w:b/>
          <w:szCs w:val="24"/>
        </w:rPr>
        <w:t>55</w:t>
      </w:r>
    </w:p>
    <w:p w14:paraId="481738D4" w14:textId="77777777" w:rsidR="003450E3" w:rsidRPr="009D282D" w:rsidRDefault="003450E3" w:rsidP="003450E3">
      <w:pPr>
        <w:pStyle w:val="ListParagraph"/>
        <w:ind w:left="360"/>
        <w:jc w:val="right"/>
        <w:rPr>
          <w:b/>
          <w:szCs w:val="24"/>
        </w:rPr>
      </w:pPr>
    </w:p>
    <w:p w14:paraId="3DEC059E" w14:textId="60432310" w:rsidR="003450E3" w:rsidRPr="009D282D" w:rsidRDefault="003450E3" w:rsidP="003450E3">
      <w:pPr>
        <w:jc w:val="center"/>
        <w:rPr>
          <w:rFonts w:eastAsia="Arial Unicode MS"/>
          <w:b/>
          <w:smallCaps/>
          <w:szCs w:val="24"/>
        </w:rPr>
      </w:pPr>
      <w:r w:rsidRPr="009D282D">
        <w:rPr>
          <w:rFonts w:eastAsia="Arial Unicode MS"/>
          <w:b/>
          <w:smallCaps/>
          <w:szCs w:val="24"/>
        </w:rPr>
        <w:t xml:space="preserve">IEPIRKUMA </w:t>
      </w:r>
      <w:smartTag w:uri="schemas-tilde-lv/tildestengine" w:element="veidnes">
        <w:smartTagPr>
          <w:attr w:name="text" w:val="līgums"/>
          <w:attr w:name="baseform" w:val="līgums"/>
          <w:attr w:name="id" w:val="-1"/>
        </w:smartTagPr>
        <w:r w:rsidRPr="009D282D">
          <w:rPr>
            <w:rFonts w:eastAsia="Arial Unicode MS"/>
            <w:b/>
            <w:smallCaps/>
            <w:szCs w:val="24"/>
          </w:rPr>
          <w:t>LĪGUMS</w:t>
        </w:r>
      </w:smartTag>
      <w:r w:rsidRPr="009D282D">
        <w:rPr>
          <w:rFonts w:eastAsia="Arial Unicode MS"/>
          <w:b/>
          <w:smallCaps/>
          <w:szCs w:val="24"/>
        </w:rPr>
        <w:t xml:space="preserve"> NR.POSSESSOR/2023/</w:t>
      </w:r>
      <w:r w:rsidR="00561486">
        <w:rPr>
          <w:rFonts w:eastAsia="Arial Unicode MS"/>
          <w:b/>
          <w:smallCaps/>
          <w:szCs w:val="24"/>
        </w:rPr>
        <w:t>55</w:t>
      </w:r>
      <w:r w:rsidRPr="009D282D">
        <w:rPr>
          <w:rFonts w:eastAsia="Arial Unicode MS"/>
          <w:b/>
          <w:smallCaps/>
          <w:szCs w:val="24"/>
        </w:rPr>
        <w:t xml:space="preserve"> (PROJEKTS)</w:t>
      </w:r>
    </w:p>
    <w:p w14:paraId="22A047C1" w14:textId="77777777" w:rsidR="003450E3" w:rsidRPr="009D282D" w:rsidRDefault="003450E3" w:rsidP="003450E3">
      <w:pPr>
        <w:jc w:val="center"/>
        <w:rPr>
          <w:rFonts w:eastAsia="Arial Unicode MS"/>
          <w:b/>
          <w:smallCaps/>
          <w:szCs w:val="24"/>
        </w:rPr>
      </w:pPr>
      <w:r w:rsidRPr="009D282D">
        <w:rPr>
          <w:b/>
          <w:szCs w:val="24"/>
        </w:rPr>
        <w:t xml:space="preserve">par </w:t>
      </w:r>
      <w:r w:rsidRPr="009D282D">
        <w:rPr>
          <w:rFonts w:eastAsia="Calibri"/>
          <w:b/>
          <w:iCs/>
          <w:szCs w:val="24"/>
        </w:rPr>
        <w:t>transportlīdzekļa nomu</w:t>
      </w:r>
    </w:p>
    <w:p w14:paraId="79ED8A48" w14:textId="77777777" w:rsidR="003450E3" w:rsidRPr="009D282D" w:rsidRDefault="003450E3" w:rsidP="003450E3">
      <w:pPr>
        <w:jc w:val="center"/>
        <w:rPr>
          <w:rFonts w:eastAsia="Arial Unicode MS"/>
          <w:b/>
          <w:smallCaps/>
          <w:szCs w:val="24"/>
        </w:rPr>
      </w:pPr>
    </w:p>
    <w:p w14:paraId="28DEDDD3" w14:textId="77777777" w:rsidR="003450E3" w:rsidRPr="009D282D" w:rsidRDefault="003450E3" w:rsidP="003450E3">
      <w:pPr>
        <w:rPr>
          <w:szCs w:val="24"/>
        </w:rPr>
      </w:pPr>
      <w:r w:rsidRPr="009D282D">
        <w:rPr>
          <w:szCs w:val="24"/>
        </w:rPr>
        <w:t>datums*</w:t>
      </w:r>
      <w:r w:rsidRPr="009D282D">
        <w:rPr>
          <w:szCs w:val="24"/>
        </w:rPr>
        <w:tab/>
      </w:r>
    </w:p>
    <w:p w14:paraId="08F0B043" w14:textId="77777777" w:rsidR="003450E3" w:rsidRPr="009D282D" w:rsidRDefault="003450E3" w:rsidP="003450E3">
      <w:pPr>
        <w:rPr>
          <w:szCs w:val="24"/>
        </w:rPr>
      </w:pPr>
    </w:p>
    <w:p w14:paraId="14A6AE31" w14:textId="77777777" w:rsidR="003450E3" w:rsidRPr="00704AD2" w:rsidRDefault="003450E3" w:rsidP="00704AD2">
      <w:pPr>
        <w:tabs>
          <w:tab w:val="left" w:pos="560"/>
        </w:tabs>
        <w:jc w:val="both"/>
        <w:rPr>
          <w:szCs w:val="24"/>
        </w:rPr>
      </w:pPr>
      <w:r w:rsidRPr="00704AD2">
        <w:rPr>
          <w:szCs w:val="24"/>
        </w:rPr>
        <w:tab/>
      </w:r>
      <w:r w:rsidRPr="00704AD2">
        <w:rPr>
          <w:b/>
          <w:szCs w:val="24"/>
        </w:rPr>
        <w:t xml:space="preserve">SIA “Publisko aktīvu pārvaldītājs Possessor” </w:t>
      </w:r>
      <w:r w:rsidRPr="00704AD2">
        <w:rPr>
          <w:szCs w:val="24"/>
        </w:rPr>
        <w:t xml:space="preserve">(turpmāk – Nomnieks), vienotais reģistrācijas Nr.40003192154, kuru saskaņā ar Pasūtītāja valdes 2022.gada 28.aprīļa lēmumu Nr.36/214 “Par valdes pilnvarojumu” pārstāv valdes loceklis Kaspars Kociņš, no vienas puses un </w:t>
      </w:r>
    </w:p>
    <w:p w14:paraId="59755BF3" w14:textId="7DC0D37A" w:rsidR="003450E3" w:rsidRPr="00704AD2" w:rsidRDefault="003450E3" w:rsidP="00704AD2">
      <w:pPr>
        <w:tabs>
          <w:tab w:val="left" w:pos="560"/>
        </w:tabs>
        <w:jc w:val="both"/>
        <w:rPr>
          <w:szCs w:val="24"/>
        </w:rPr>
      </w:pPr>
      <w:r w:rsidRPr="00704AD2">
        <w:rPr>
          <w:b/>
          <w:szCs w:val="24"/>
        </w:rPr>
        <w:t>_________________________</w:t>
      </w:r>
      <w:r w:rsidRPr="00704AD2">
        <w:rPr>
          <w:szCs w:val="24"/>
        </w:rPr>
        <w:t>, vienotais reģistrācijas Nr.___________ (turpmāk – Iznomātājs), ____________________________________, no otras puses (turpmāk kopā – Puses), pamatojoties uz</w:t>
      </w:r>
      <w:r w:rsidRPr="00704AD2">
        <w:rPr>
          <w:b/>
          <w:szCs w:val="24"/>
        </w:rPr>
        <w:t xml:space="preserve"> </w:t>
      </w:r>
      <w:r w:rsidR="00CF795C">
        <w:rPr>
          <w:szCs w:val="24"/>
        </w:rPr>
        <w:t>Aptaujas</w:t>
      </w:r>
      <w:r w:rsidRPr="00704AD2">
        <w:rPr>
          <w:szCs w:val="24"/>
        </w:rPr>
        <w:t xml:space="preserve"> „</w:t>
      </w:r>
      <w:r w:rsidRPr="00704AD2">
        <w:rPr>
          <w:color w:val="000000"/>
          <w:szCs w:val="24"/>
        </w:rPr>
        <w:t>Mazlietota transportlīdzekļa noma</w:t>
      </w:r>
      <w:r w:rsidRPr="00704AD2">
        <w:rPr>
          <w:bCs/>
          <w:szCs w:val="24"/>
        </w:rPr>
        <w:t>” (POSSESSOR/2023/</w:t>
      </w:r>
      <w:r w:rsidR="00561486">
        <w:rPr>
          <w:bCs/>
          <w:szCs w:val="24"/>
        </w:rPr>
        <w:t>55</w:t>
      </w:r>
      <w:r w:rsidRPr="00704AD2">
        <w:rPr>
          <w:bCs/>
          <w:szCs w:val="24"/>
        </w:rPr>
        <w:t>) rezultātiem</w:t>
      </w:r>
      <w:r w:rsidRPr="00704AD2">
        <w:rPr>
          <w:szCs w:val="24"/>
        </w:rPr>
        <w:t xml:space="preserve">, Tehnisko specifikāciju un </w:t>
      </w:r>
      <w:r w:rsidRPr="00704AD2">
        <w:rPr>
          <w:bCs/>
          <w:szCs w:val="24"/>
        </w:rPr>
        <w:t>Iznomātāja</w:t>
      </w:r>
      <w:r w:rsidRPr="00704AD2">
        <w:rPr>
          <w:b/>
          <w:szCs w:val="24"/>
        </w:rPr>
        <w:t xml:space="preserve"> </w:t>
      </w:r>
      <w:r w:rsidRPr="00704AD2">
        <w:rPr>
          <w:szCs w:val="24"/>
        </w:rPr>
        <w:t xml:space="preserve">iesniegto piedāvājumu, noslēdz šādu līgumu (turpmāk – Līgums): </w:t>
      </w:r>
    </w:p>
    <w:p w14:paraId="0655646E" w14:textId="77777777" w:rsidR="003450E3" w:rsidRPr="00704AD2" w:rsidRDefault="003450E3" w:rsidP="00704AD2">
      <w:pPr>
        <w:tabs>
          <w:tab w:val="left" w:pos="560"/>
        </w:tabs>
        <w:jc w:val="both"/>
        <w:rPr>
          <w:szCs w:val="24"/>
        </w:rPr>
      </w:pPr>
    </w:p>
    <w:p w14:paraId="14FA79B3" w14:textId="77777777" w:rsidR="003450E3" w:rsidRPr="00704AD2" w:rsidRDefault="003450E3" w:rsidP="00704AD2">
      <w:pPr>
        <w:keepNext/>
        <w:numPr>
          <w:ilvl w:val="0"/>
          <w:numId w:val="7"/>
        </w:numPr>
        <w:ind w:left="0" w:firstLine="0"/>
        <w:jc w:val="both"/>
        <w:outlineLvl w:val="0"/>
        <w:rPr>
          <w:b/>
          <w:szCs w:val="24"/>
        </w:rPr>
      </w:pPr>
      <w:r w:rsidRPr="00704AD2">
        <w:rPr>
          <w:b/>
          <w:szCs w:val="24"/>
        </w:rPr>
        <w:t>Līguma priekšmets</w:t>
      </w:r>
    </w:p>
    <w:p w14:paraId="681B822B" w14:textId="77777777" w:rsidR="003450E3" w:rsidRPr="00704AD2" w:rsidRDefault="003450E3" w:rsidP="00704AD2">
      <w:pPr>
        <w:tabs>
          <w:tab w:val="left" w:pos="284"/>
        </w:tabs>
        <w:ind w:right="-96"/>
        <w:jc w:val="both"/>
        <w:rPr>
          <w:szCs w:val="24"/>
        </w:rPr>
      </w:pPr>
      <w:r w:rsidRPr="00704AD2">
        <w:rPr>
          <w:szCs w:val="24"/>
        </w:rPr>
        <w:t>1.1. Iznomātājs piešķir tiesības Nomniekam lietot 20__. Izlaiduma gada transportlīdzekli (</w:t>
      </w:r>
      <w:r w:rsidRPr="00704AD2">
        <w:rPr>
          <w:i/>
          <w:szCs w:val="24"/>
        </w:rPr>
        <w:t>marka, valsts reģistrācijas numurs, šasijas numurs, transportlīdzekļa odometra rādījums</w:t>
      </w:r>
      <w:r w:rsidRPr="00704AD2">
        <w:rPr>
          <w:iCs/>
          <w:szCs w:val="24"/>
        </w:rPr>
        <w:t>)</w:t>
      </w:r>
      <w:r w:rsidRPr="00704AD2">
        <w:rPr>
          <w:i/>
          <w:szCs w:val="24"/>
        </w:rPr>
        <w:t xml:space="preserve"> </w:t>
      </w:r>
      <w:r w:rsidRPr="00704AD2">
        <w:rPr>
          <w:szCs w:val="24"/>
        </w:rPr>
        <w:t xml:space="preserve">(turpmāk – transportlīdzeklis). </w:t>
      </w:r>
    </w:p>
    <w:p w14:paraId="025DAA07" w14:textId="77777777" w:rsidR="003450E3" w:rsidRPr="00704AD2" w:rsidRDefault="003450E3" w:rsidP="00704AD2">
      <w:pPr>
        <w:tabs>
          <w:tab w:val="left" w:pos="284"/>
        </w:tabs>
        <w:ind w:right="-96"/>
        <w:jc w:val="both"/>
        <w:rPr>
          <w:szCs w:val="24"/>
        </w:rPr>
      </w:pPr>
      <w:r w:rsidRPr="00704AD2">
        <w:rPr>
          <w:szCs w:val="24"/>
        </w:rPr>
        <w:t>1.2. Transportlīdzeklis atbilst aprakstam saskaņā ar Iznomātāja Tehnisko piedāvājumu (Pielikums Nr.1), kas ir neatņemama Līguma sastāvdaļa.</w:t>
      </w:r>
    </w:p>
    <w:p w14:paraId="5E50926D" w14:textId="77777777" w:rsidR="003450E3" w:rsidRPr="00704AD2" w:rsidRDefault="003450E3" w:rsidP="00704AD2">
      <w:pPr>
        <w:jc w:val="both"/>
        <w:rPr>
          <w:szCs w:val="24"/>
        </w:rPr>
      </w:pPr>
    </w:p>
    <w:p w14:paraId="540E4F2B" w14:textId="77777777" w:rsidR="003450E3" w:rsidRPr="00704AD2" w:rsidRDefault="003450E3" w:rsidP="00704AD2">
      <w:pPr>
        <w:ind w:left="450"/>
        <w:jc w:val="both"/>
        <w:rPr>
          <w:b/>
          <w:szCs w:val="24"/>
        </w:rPr>
      </w:pPr>
      <w:r w:rsidRPr="00704AD2">
        <w:rPr>
          <w:b/>
          <w:szCs w:val="24"/>
        </w:rPr>
        <w:t>2. Pušu tiesības un pienākumi</w:t>
      </w:r>
    </w:p>
    <w:p w14:paraId="440000DC" w14:textId="77777777" w:rsidR="003450E3" w:rsidRPr="00704AD2" w:rsidRDefault="003450E3" w:rsidP="00704AD2">
      <w:pPr>
        <w:tabs>
          <w:tab w:val="left" w:pos="9600"/>
        </w:tabs>
        <w:jc w:val="both"/>
        <w:rPr>
          <w:szCs w:val="24"/>
        </w:rPr>
      </w:pPr>
      <w:r w:rsidRPr="00704AD2">
        <w:rPr>
          <w:szCs w:val="24"/>
        </w:rPr>
        <w:t>2.1. Nomniekam ir tiesības:</w:t>
      </w:r>
    </w:p>
    <w:p w14:paraId="4F2DC266" w14:textId="77777777" w:rsidR="003450E3" w:rsidRPr="00704AD2" w:rsidRDefault="003450E3" w:rsidP="00704AD2">
      <w:pPr>
        <w:jc w:val="both"/>
        <w:rPr>
          <w:szCs w:val="24"/>
        </w:rPr>
      </w:pPr>
      <w:r w:rsidRPr="00704AD2">
        <w:rPr>
          <w:szCs w:val="24"/>
        </w:rPr>
        <w:t>2.1.1. visu Līguma darbības laiku netraucēti lietot nomāto transportlīdzekli atbilstoši Līguma nosacījumiem;</w:t>
      </w:r>
    </w:p>
    <w:p w14:paraId="2987B206" w14:textId="77777777" w:rsidR="003450E3" w:rsidRPr="00704AD2" w:rsidRDefault="003450E3" w:rsidP="00704AD2">
      <w:pPr>
        <w:jc w:val="both"/>
        <w:rPr>
          <w:szCs w:val="24"/>
        </w:rPr>
      </w:pPr>
      <w:r w:rsidRPr="00704AD2">
        <w:rPr>
          <w:szCs w:val="24"/>
        </w:rPr>
        <w:t xml:space="preserve">2.1.2. pārsniegt tehniskajā specifikācijā norādīto nomas termiņam atļauto nobraukuma ierobežojumu (30 000 km), ja Nomnieks par plānoto pārsniegumu </w:t>
      </w:r>
      <w:proofErr w:type="spellStart"/>
      <w:r w:rsidRPr="00704AD2">
        <w:rPr>
          <w:szCs w:val="24"/>
        </w:rPr>
        <w:t>rakstveidā</w:t>
      </w:r>
      <w:proofErr w:type="spellEnd"/>
      <w:r w:rsidRPr="00704AD2">
        <w:rPr>
          <w:szCs w:val="24"/>
        </w:rPr>
        <w:t xml:space="preserve"> informē Iznomātāju 1 (vienu) mēnesi iepriekš;</w:t>
      </w:r>
    </w:p>
    <w:p w14:paraId="55C56A64" w14:textId="77777777" w:rsidR="003450E3" w:rsidRPr="00704AD2" w:rsidRDefault="003450E3" w:rsidP="00704AD2">
      <w:pPr>
        <w:tabs>
          <w:tab w:val="left" w:pos="720"/>
        </w:tabs>
        <w:jc w:val="both"/>
        <w:rPr>
          <w:szCs w:val="24"/>
        </w:rPr>
      </w:pPr>
      <w:r w:rsidRPr="00704AD2">
        <w:rPr>
          <w:szCs w:val="24"/>
        </w:rPr>
        <w:t>2.1.3. uz ieņēmumiem, kas gūti no transportlīdzekļa darbības;</w:t>
      </w:r>
    </w:p>
    <w:p w14:paraId="118F72D8" w14:textId="77777777" w:rsidR="003450E3" w:rsidRPr="00704AD2" w:rsidRDefault="003450E3" w:rsidP="00704AD2">
      <w:pPr>
        <w:tabs>
          <w:tab w:val="left" w:pos="720"/>
        </w:tabs>
        <w:jc w:val="both"/>
        <w:rPr>
          <w:szCs w:val="24"/>
        </w:rPr>
      </w:pPr>
      <w:r w:rsidRPr="00704AD2">
        <w:rPr>
          <w:szCs w:val="24"/>
        </w:rPr>
        <w:t>2.1.4. pieprasīt transportlīdzekli no jebkura nelikumīga valdījuma un aizsargāt valdījumu, prasīt likvidēt transportlīdzekļa darbības traucējumus un prasīt atlīdzināt zaudējumus, ko transportlīdzeklim ir nodarījušas citas personas;</w:t>
      </w:r>
    </w:p>
    <w:p w14:paraId="47358D41" w14:textId="77777777" w:rsidR="003450E3" w:rsidRPr="00704AD2" w:rsidRDefault="003450E3" w:rsidP="00704AD2">
      <w:pPr>
        <w:tabs>
          <w:tab w:val="left" w:pos="720"/>
        </w:tabs>
        <w:jc w:val="both"/>
        <w:rPr>
          <w:szCs w:val="24"/>
        </w:rPr>
      </w:pPr>
      <w:r w:rsidRPr="00704AD2">
        <w:rPr>
          <w:szCs w:val="24"/>
        </w:rPr>
        <w:t>2.1.5. pie transportlīdzekļa pieņemšanas:</w:t>
      </w:r>
    </w:p>
    <w:p w14:paraId="6C78C6B6" w14:textId="77777777" w:rsidR="003450E3" w:rsidRPr="00704AD2" w:rsidRDefault="003450E3" w:rsidP="00704AD2">
      <w:pPr>
        <w:ind w:left="567"/>
        <w:jc w:val="both"/>
        <w:rPr>
          <w:szCs w:val="24"/>
        </w:rPr>
      </w:pPr>
      <w:r w:rsidRPr="00704AD2">
        <w:rPr>
          <w:szCs w:val="24"/>
        </w:rPr>
        <w:t>2.1.5.1. veikt izmēģinājuma braucienu, kā arī pārbaudīt transportlīdzekļa atbilstību visām specifikācijas prasībām;</w:t>
      </w:r>
    </w:p>
    <w:p w14:paraId="706C149F" w14:textId="77777777" w:rsidR="003450E3" w:rsidRPr="00704AD2" w:rsidRDefault="003450E3" w:rsidP="00704AD2">
      <w:pPr>
        <w:ind w:left="567"/>
        <w:jc w:val="both"/>
        <w:rPr>
          <w:szCs w:val="24"/>
        </w:rPr>
      </w:pPr>
      <w:r w:rsidRPr="00704AD2">
        <w:rPr>
          <w:szCs w:val="24"/>
        </w:rPr>
        <w:t>2.1.5.2. pārbaudīt Iznomātāja transportlīdzeklim dotās dokumentācijas pilnīgumu un derīgumu;</w:t>
      </w:r>
    </w:p>
    <w:p w14:paraId="7D60162A" w14:textId="77777777" w:rsidR="003450E3" w:rsidRPr="00704AD2" w:rsidRDefault="003450E3" w:rsidP="00704AD2">
      <w:pPr>
        <w:ind w:left="567"/>
        <w:jc w:val="both"/>
        <w:rPr>
          <w:szCs w:val="24"/>
        </w:rPr>
      </w:pPr>
      <w:r w:rsidRPr="00704AD2">
        <w:rPr>
          <w:szCs w:val="24"/>
        </w:rPr>
        <w:t>2.1.5.3. pieņemšanas un nodošanas aktā norādīt konstatētos trūkumus un pieprasīt tos novērst;</w:t>
      </w:r>
    </w:p>
    <w:p w14:paraId="6A3F3394" w14:textId="77777777" w:rsidR="003450E3" w:rsidRPr="00704AD2" w:rsidRDefault="003450E3" w:rsidP="00704AD2">
      <w:pPr>
        <w:ind w:left="567"/>
        <w:jc w:val="both"/>
        <w:rPr>
          <w:szCs w:val="24"/>
        </w:rPr>
      </w:pPr>
      <w:r w:rsidRPr="00704AD2">
        <w:rPr>
          <w:szCs w:val="24"/>
        </w:rPr>
        <w:t>2.1.5.4. pieaicināt speciālistus un ekspertus.</w:t>
      </w:r>
    </w:p>
    <w:p w14:paraId="15AAAB61" w14:textId="77777777" w:rsidR="003450E3" w:rsidRPr="00704AD2" w:rsidRDefault="003450E3" w:rsidP="00704AD2">
      <w:pPr>
        <w:tabs>
          <w:tab w:val="left" w:pos="720"/>
        </w:tabs>
        <w:jc w:val="both"/>
        <w:rPr>
          <w:szCs w:val="24"/>
        </w:rPr>
      </w:pPr>
      <w:r w:rsidRPr="00704AD2">
        <w:rPr>
          <w:szCs w:val="24"/>
        </w:rPr>
        <w:t>2.2. Nomniekam ir pienākumi:</w:t>
      </w:r>
    </w:p>
    <w:p w14:paraId="4F7D7052" w14:textId="77777777" w:rsidR="003450E3" w:rsidRPr="00704AD2" w:rsidRDefault="003450E3" w:rsidP="00704AD2">
      <w:pPr>
        <w:jc w:val="both"/>
        <w:rPr>
          <w:szCs w:val="24"/>
        </w:rPr>
      </w:pPr>
      <w:r w:rsidRPr="00704AD2">
        <w:rPr>
          <w:szCs w:val="24"/>
        </w:rPr>
        <w:t>2.2.1. pieņemt un lietot transportlīdzekli saudzīgi un atbilstoši tehniskajā dokumentācijā noteiktajiem mērķiem, rūpīgi ievērot ražotāja, pārdevēja, Iznomātāja prasības attiecībā uz tehnisko apkopi, darbību un lietošanu, kā arī transportlīdzekļa apdrošināšanas polises noteikumus;</w:t>
      </w:r>
    </w:p>
    <w:p w14:paraId="1A4AC997" w14:textId="77777777" w:rsidR="003450E3" w:rsidRPr="00704AD2" w:rsidRDefault="003450E3" w:rsidP="00704AD2">
      <w:pPr>
        <w:jc w:val="both"/>
        <w:rPr>
          <w:szCs w:val="24"/>
        </w:rPr>
      </w:pPr>
      <w:r w:rsidRPr="00704AD2">
        <w:rPr>
          <w:szCs w:val="24"/>
        </w:rPr>
        <w:t>2.2.2. savlaicīgi veikt nomas maksājumus saskaņā ar no Iznomātāja saņemtajiem rēķiniem 10 (desmit) darbdienu laikā pēc attiecīgā rēķina saņemšanas;</w:t>
      </w:r>
    </w:p>
    <w:p w14:paraId="42246A7D" w14:textId="77777777" w:rsidR="003450E3" w:rsidRPr="00704AD2" w:rsidRDefault="003450E3" w:rsidP="00704AD2">
      <w:pPr>
        <w:jc w:val="both"/>
        <w:rPr>
          <w:szCs w:val="24"/>
        </w:rPr>
      </w:pPr>
      <w:r w:rsidRPr="00704AD2">
        <w:rPr>
          <w:szCs w:val="24"/>
        </w:rPr>
        <w:t xml:space="preserve">2.2.3. segt soda naudas sakarā ar transportlīdzekļa vadītāja izdarītu normatīvā akta (Ceļu satiksmes noteikumu) pārkāpumu, kas rodas transportlīdzekļa turējuma un lietošanas laikā; </w:t>
      </w:r>
    </w:p>
    <w:p w14:paraId="0A1625F0" w14:textId="77777777" w:rsidR="003450E3" w:rsidRPr="00704AD2" w:rsidRDefault="003450E3" w:rsidP="00704AD2">
      <w:pPr>
        <w:jc w:val="both"/>
        <w:rPr>
          <w:szCs w:val="24"/>
        </w:rPr>
      </w:pPr>
      <w:r w:rsidRPr="00704AD2">
        <w:rPr>
          <w:szCs w:val="24"/>
        </w:rPr>
        <w:lastRenderedPageBreak/>
        <w:t xml:space="preserve">2.2.4. </w:t>
      </w:r>
      <w:r w:rsidRPr="00704AD2">
        <w:rPr>
          <w:rStyle w:val="CharChar"/>
          <w:szCs w:val="24"/>
        </w:rPr>
        <w:t xml:space="preserve">ja Nomnieks pārsniedz noteikto nobraukuma ierobežojumu </w:t>
      </w:r>
      <w:r w:rsidRPr="00704AD2">
        <w:rPr>
          <w:szCs w:val="24"/>
        </w:rPr>
        <w:t>(30 000 km)</w:t>
      </w:r>
      <w:r w:rsidRPr="00704AD2">
        <w:rPr>
          <w:rStyle w:val="CharChar"/>
          <w:szCs w:val="24"/>
        </w:rPr>
        <w:t>, iepriekš</w:t>
      </w:r>
      <w:r w:rsidRPr="00704AD2">
        <w:rPr>
          <w:szCs w:val="24"/>
        </w:rPr>
        <w:t xml:space="preserve"> </w:t>
      </w:r>
      <w:proofErr w:type="spellStart"/>
      <w:r w:rsidRPr="00704AD2">
        <w:rPr>
          <w:rStyle w:val="CharChar"/>
          <w:szCs w:val="24"/>
        </w:rPr>
        <w:t>rakstveidā</w:t>
      </w:r>
      <w:proofErr w:type="spellEnd"/>
      <w:r w:rsidRPr="00704AD2">
        <w:rPr>
          <w:rStyle w:val="CharChar"/>
          <w:szCs w:val="24"/>
        </w:rPr>
        <w:t xml:space="preserve"> neinformējot Iznomātāju saskaņā ar Līguma 2.1.2.apakšpunktu, Nomnieks maksā Iznomātājam papildus nomas maksu par katru pārsniegto kilometru 0,10 EUR (nulle </w:t>
      </w:r>
      <w:proofErr w:type="spellStart"/>
      <w:r w:rsidRPr="00704AD2">
        <w:rPr>
          <w:rStyle w:val="CharChar"/>
          <w:i/>
          <w:iCs/>
          <w:szCs w:val="24"/>
        </w:rPr>
        <w:t>euro</w:t>
      </w:r>
      <w:proofErr w:type="spellEnd"/>
      <w:r w:rsidRPr="00704AD2">
        <w:rPr>
          <w:rStyle w:val="CharChar"/>
          <w:szCs w:val="24"/>
        </w:rPr>
        <w:t xml:space="preserve"> un 10 centi) apmērā, neieskaitot pievienotās vērtības nodokli;</w:t>
      </w:r>
    </w:p>
    <w:p w14:paraId="0EBA2A94" w14:textId="77777777" w:rsidR="003450E3" w:rsidRPr="00704AD2" w:rsidRDefault="003450E3" w:rsidP="00704AD2">
      <w:pPr>
        <w:jc w:val="both"/>
        <w:rPr>
          <w:szCs w:val="24"/>
        </w:rPr>
      </w:pPr>
      <w:r w:rsidRPr="00704AD2">
        <w:rPr>
          <w:szCs w:val="24"/>
        </w:rPr>
        <w:t>2.2.5. nomas termiņa laikā saudzīgi saglabāt ar transportlīdzekļa lietošanu saistīto dokumentāciju, ko Nomnieks ir saņēmis kopā ar transportlīdzekli Līguma darbības laikā;</w:t>
      </w:r>
    </w:p>
    <w:p w14:paraId="170020B2" w14:textId="77777777" w:rsidR="003450E3" w:rsidRPr="00704AD2" w:rsidRDefault="003450E3" w:rsidP="00704AD2">
      <w:pPr>
        <w:jc w:val="both"/>
        <w:rPr>
          <w:szCs w:val="24"/>
        </w:rPr>
      </w:pPr>
      <w:r w:rsidRPr="00704AD2">
        <w:rPr>
          <w:szCs w:val="24"/>
        </w:rPr>
        <w:t>2.2.6. nekavējoties (bet ne vēlāk kā 24 stundu laikā) paziņot Iznomātājam, ja:</w:t>
      </w:r>
    </w:p>
    <w:p w14:paraId="7AF31797" w14:textId="77777777" w:rsidR="003450E3" w:rsidRPr="00704AD2" w:rsidRDefault="003450E3" w:rsidP="00704AD2">
      <w:pPr>
        <w:ind w:left="567"/>
        <w:jc w:val="both"/>
        <w:rPr>
          <w:szCs w:val="24"/>
        </w:rPr>
      </w:pPr>
      <w:r w:rsidRPr="00704AD2">
        <w:rPr>
          <w:szCs w:val="24"/>
        </w:rPr>
        <w:t>2.2.6.1. transportlīdzeklis ir pazudis, bojāts, daļēji vai pilnīgi iznīcināts;</w:t>
      </w:r>
    </w:p>
    <w:p w14:paraId="5ADCEE45" w14:textId="77777777" w:rsidR="003450E3" w:rsidRPr="00704AD2" w:rsidRDefault="003450E3" w:rsidP="00704AD2">
      <w:pPr>
        <w:ind w:left="567"/>
        <w:jc w:val="both"/>
        <w:rPr>
          <w:szCs w:val="24"/>
        </w:rPr>
      </w:pPr>
      <w:r w:rsidRPr="00704AD2">
        <w:rPr>
          <w:szCs w:val="24"/>
        </w:rPr>
        <w:t>2.2.6.2. iegūta informācija par transportlīdzekļa iznīcināšanas, zaudēšanas vai bojāšanas draudiem;</w:t>
      </w:r>
    </w:p>
    <w:p w14:paraId="68ADB4FD" w14:textId="77777777" w:rsidR="003450E3" w:rsidRPr="00704AD2" w:rsidRDefault="003450E3" w:rsidP="00704AD2">
      <w:pPr>
        <w:ind w:left="567"/>
        <w:jc w:val="both"/>
        <w:rPr>
          <w:szCs w:val="24"/>
        </w:rPr>
      </w:pPr>
      <w:r w:rsidRPr="00704AD2">
        <w:rPr>
          <w:szCs w:val="24"/>
        </w:rPr>
        <w:t>2.2.6.3. pazudusi vai bojāta transportlīdzekļa dokumentācija.</w:t>
      </w:r>
    </w:p>
    <w:p w14:paraId="6B054BA3" w14:textId="77777777" w:rsidR="003450E3" w:rsidRPr="00704AD2" w:rsidRDefault="003450E3" w:rsidP="00704AD2">
      <w:pPr>
        <w:jc w:val="both"/>
        <w:rPr>
          <w:szCs w:val="24"/>
        </w:rPr>
      </w:pPr>
      <w:r w:rsidRPr="00704AD2">
        <w:rPr>
          <w:szCs w:val="24"/>
        </w:rPr>
        <w:t>2.2.7. informēt Iznomātāju 5 (piecu) kalendāro dienu laikā, ja:</w:t>
      </w:r>
    </w:p>
    <w:p w14:paraId="4533A47A" w14:textId="77777777" w:rsidR="003450E3" w:rsidRPr="00704AD2" w:rsidRDefault="003450E3" w:rsidP="00704AD2">
      <w:pPr>
        <w:ind w:left="567"/>
        <w:jc w:val="both"/>
        <w:rPr>
          <w:szCs w:val="24"/>
        </w:rPr>
      </w:pPr>
      <w:r w:rsidRPr="00704AD2">
        <w:rPr>
          <w:szCs w:val="24"/>
        </w:rPr>
        <w:t>2.2.7.1. mainījusies Nomnieka Līgumā norādītā atrašanās vieta, bankas rekvizīti vai citi rekvizīti;</w:t>
      </w:r>
    </w:p>
    <w:p w14:paraId="6939A453" w14:textId="77777777" w:rsidR="003450E3" w:rsidRPr="00704AD2" w:rsidRDefault="003450E3" w:rsidP="00704AD2">
      <w:pPr>
        <w:ind w:left="567"/>
        <w:jc w:val="both"/>
        <w:rPr>
          <w:szCs w:val="24"/>
        </w:rPr>
      </w:pPr>
      <w:r w:rsidRPr="00704AD2">
        <w:rPr>
          <w:szCs w:val="24"/>
        </w:rPr>
        <w:t>2.2.7.2. ir citi svarīgi notikumi, kas ietekmē Nomnieka Līguma saistību izpildi.</w:t>
      </w:r>
    </w:p>
    <w:p w14:paraId="6361F358" w14:textId="77777777" w:rsidR="003450E3" w:rsidRPr="00704AD2" w:rsidRDefault="003450E3" w:rsidP="00704AD2">
      <w:pPr>
        <w:jc w:val="both"/>
        <w:rPr>
          <w:szCs w:val="24"/>
        </w:rPr>
      </w:pPr>
      <w:r w:rsidRPr="00704AD2">
        <w:rPr>
          <w:szCs w:val="24"/>
        </w:rPr>
        <w:t>2.2.8. nomas termiņa beigās vai Līgumam beidzoties pirms termiņa, Nomniekam jāatdod transportlīdzeklis Iznomātājam tādā komplektācijā, kādā to sākotnēji saņēma Nomnieks.</w:t>
      </w:r>
    </w:p>
    <w:p w14:paraId="3FC16616" w14:textId="77777777" w:rsidR="003450E3" w:rsidRPr="00704AD2" w:rsidRDefault="003450E3" w:rsidP="00704AD2">
      <w:pPr>
        <w:tabs>
          <w:tab w:val="left" w:pos="720"/>
        </w:tabs>
        <w:jc w:val="both"/>
        <w:rPr>
          <w:szCs w:val="24"/>
        </w:rPr>
      </w:pPr>
      <w:r w:rsidRPr="00704AD2">
        <w:rPr>
          <w:szCs w:val="24"/>
        </w:rPr>
        <w:t>2.3. Iznomātājam ir tiesības:</w:t>
      </w:r>
    </w:p>
    <w:p w14:paraId="79764224" w14:textId="77777777" w:rsidR="003450E3" w:rsidRPr="00704AD2" w:rsidRDefault="003450E3" w:rsidP="00704AD2">
      <w:pPr>
        <w:jc w:val="both"/>
        <w:rPr>
          <w:szCs w:val="24"/>
        </w:rPr>
      </w:pPr>
      <w:r w:rsidRPr="00704AD2">
        <w:rPr>
          <w:szCs w:val="24"/>
        </w:rPr>
        <w:t>2.3.1. pārbaudīt un pārskatīt transportlīdzekļa stāvokli tieši vai ar rakstiski pilnvarotu personu starpniecību, iepriekš saskaņojot to ar Nomnieku;</w:t>
      </w:r>
    </w:p>
    <w:p w14:paraId="48D44B59" w14:textId="77777777" w:rsidR="003450E3" w:rsidRPr="00704AD2" w:rsidRDefault="003450E3" w:rsidP="00704AD2">
      <w:pPr>
        <w:jc w:val="both"/>
        <w:rPr>
          <w:szCs w:val="24"/>
        </w:rPr>
      </w:pPr>
      <w:r w:rsidRPr="00704AD2">
        <w:rPr>
          <w:szCs w:val="24"/>
        </w:rPr>
        <w:t>2.3.2. pārbaudīt ar Līgumu saistītos dokumentus un, saskaņojot ar Nomnieku, ievākt informāciju attiecībā uz nomātā transportlīdzekļa tehnisko stāvokli un lietošanu;</w:t>
      </w:r>
    </w:p>
    <w:p w14:paraId="135B814F" w14:textId="77777777" w:rsidR="003450E3" w:rsidRPr="00704AD2" w:rsidRDefault="003450E3" w:rsidP="00704AD2">
      <w:pPr>
        <w:jc w:val="both"/>
        <w:rPr>
          <w:szCs w:val="24"/>
        </w:rPr>
      </w:pPr>
      <w:r w:rsidRPr="00704AD2">
        <w:rPr>
          <w:szCs w:val="24"/>
        </w:rPr>
        <w:t>2.3.3. atprasīt transportlīdzekli no prettiesīga valdījuma, prasīt likvidēt apstākļus, kas traucē transportlīdzekļa darbību, un pieprasīt zaudējumu atlīdzību par citu personu, arī Nomnieka, tīši radītajiem transportlīdzekļa bojājumiem;</w:t>
      </w:r>
    </w:p>
    <w:p w14:paraId="387C5D5C" w14:textId="77777777" w:rsidR="003450E3" w:rsidRPr="00704AD2" w:rsidRDefault="003450E3" w:rsidP="00704AD2">
      <w:pPr>
        <w:jc w:val="both"/>
        <w:rPr>
          <w:szCs w:val="24"/>
        </w:rPr>
      </w:pPr>
      <w:r w:rsidRPr="00704AD2">
        <w:rPr>
          <w:szCs w:val="24"/>
        </w:rPr>
        <w:t>2.3.4. Iznomātājam ir tiesības saņemt atpakaļ transportlīdzekli nomas termiņa beigās vai pēc Līguma izbeigšanas.</w:t>
      </w:r>
    </w:p>
    <w:p w14:paraId="16166BF7" w14:textId="77777777" w:rsidR="003450E3" w:rsidRPr="00704AD2" w:rsidRDefault="003450E3" w:rsidP="00704AD2">
      <w:pPr>
        <w:tabs>
          <w:tab w:val="left" w:pos="720"/>
        </w:tabs>
        <w:jc w:val="both"/>
        <w:rPr>
          <w:szCs w:val="24"/>
        </w:rPr>
      </w:pPr>
      <w:r w:rsidRPr="00704AD2">
        <w:rPr>
          <w:szCs w:val="24"/>
        </w:rPr>
        <w:t>2.4. Iznomātājam ir  pienākumi:</w:t>
      </w:r>
    </w:p>
    <w:p w14:paraId="75389887" w14:textId="77777777" w:rsidR="003450E3" w:rsidRPr="00704AD2" w:rsidRDefault="003450E3" w:rsidP="00704AD2">
      <w:pPr>
        <w:jc w:val="both"/>
        <w:rPr>
          <w:szCs w:val="24"/>
        </w:rPr>
      </w:pPr>
      <w:r w:rsidRPr="00704AD2">
        <w:rPr>
          <w:szCs w:val="24"/>
        </w:rPr>
        <w:t>2.4.1. sagatavot un organizēt transportlīdzekļa nodošanu Nomnieka turējumā un lietošanā, ievērot Līgumā paredzētos noteikumus un kārtību;</w:t>
      </w:r>
    </w:p>
    <w:p w14:paraId="17405CEB" w14:textId="77777777" w:rsidR="003450E3" w:rsidRPr="00704AD2" w:rsidRDefault="003450E3" w:rsidP="00704AD2">
      <w:pPr>
        <w:jc w:val="both"/>
        <w:rPr>
          <w:szCs w:val="24"/>
        </w:rPr>
      </w:pPr>
      <w:r w:rsidRPr="00704AD2">
        <w:rPr>
          <w:szCs w:val="24"/>
        </w:rPr>
        <w:t>2.4.2. nodot transportlīdzekli Nomniekam un nodrošināt netraucētu tā lietošanu uz visu nomas termiņu saskaņā ar Līguma noteikumiem;</w:t>
      </w:r>
    </w:p>
    <w:p w14:paraId="1B39702D" w14:textId="77777777" w:rsidR="003450E3" w:rsidRPr="00704AD2" w:rsidRDefault="003450E3" w:rsidP="00704AD2">
      <w:pPr>
        <w:jc w:val="both"/>
        <w:rPr>
          <w:szCs w:val="24"/>
        </w:rPr>
      </w:pPr>
      <w:r w:rsidRPr="00704AD2">
        <w:rPr>
          <w:szCs w:val="24"/>
        </w:rPr>
        <w:t xml:space="preserve">2.4.3. Līguma darbības laikā par saviem līdzekļiem veikt transportlīdzekļa tehnisko apkopi un novērst </w:t>
      </w:r>
      <w:r w:rsidRPr="00704AD2">
        <w:rPr>
          <w:rStyle w:val="BodyText3Char"/>
          <w:rFonts w:ascii="Times New Roman" w:hAnsi="Times New Roman"/>
          <w:szCs w:val="24"/>
        </w:rPr>
        <w:t>bojājumus, kas atklājušies transportlīdzekļa ekspluatācijas laikā un kas nav apdrošināšanas gadījums</w:t>
      </w:r>
      <w:r w:rsidRPr="00704AD2">
        <w:rPr>
          <w:szCs w:val="24"/>
        </w:rPr>
        <w:t>;</w:t>
      </w:r>
    </w:p>
    <w:p w14:paraId="059128CC" w14:textId="77777777" w:rsidR="003450E3" w:rsidRPr="00704AD2" w:rsidRDefault="003450E3" w:rsidP="00704AD2">
      <w:pPr>
        <w:jc w:val="both"/>
        <w:rPr>
          <w:szCs w:val="24"/>
        </w:rPr>
      </w:pPr>
      <w:r w:rsidRPr="00704AD2">
        <w:rPr>
          <w:szCs w:val="24"/>
        </w:rPr>
        <w:t>2.4.4. Līguma darbības laikā apmaksāt likumos un citos normatīvajos aktos noteiktos transportlīdzekļa un ar transportlīdzekļa lietošanu saistītus nodokļus un nodevas (izņemot uzņēmuma vieglo transportlīdzekļu nodokli), kā arī transportlīdzekļa reģistrācijas maksu un tehnisko apskati Ceļu satiksmes drošības direkcijā;</w:t>
      </w:r>
    </w:p>
    <w:p w14:paraId="2CD6C14C" w14:textId="77777777" w:rsidR="003450E3" w:rsidRPr="00704AD2" w:rsidRDefault="003450E3" w:rsidP="00704AD2">
      <w:pPr>
        <w:jc w:val="both"/>
        <w:rPr>
          <w:szCs w:val="24"/>
        </w:rPr>
      </w:pPr>
      <w:r w:rsidRPr="00704AD2">
        <w:rPr>
          <w:szCs w:val="24"/>
        </w:rPr>
        <w:t>2.4.5. transportlīdzekļa tehniskās apkopes laikā vai remonta laikā nodrošināt Nomnieku ar līdzvērtīgu (tehniskās specifikācijas nosacījumiem atbilstošu) transportlīdzekli vai attiecīgi par šo laiku samazināt nomas maksu par transportlīdzekļa nomu, veicot attiecīgu nomas maksas pārrēķinu.</w:t>
      </w:r>
    </w:p>
    <w:p w14:paraId="45C25A60" w14:textId="77777777" w:rsidR="003450E3" w:rsidRPr="00704AD2" w:rsidRDefault="003450E3" w:rsidP="00704AD2">
      <w:pPr>
        <w:ind w:left="450"/>
        <w:jc w:val="both"/>
        <w:rPr>
          <w:szCs w:val="24"/>
        </w:rPr>
      </w:pPr>
    </w:p>
    <w:p w14:paraId="4C11DF94" w14:textId="77777777" w:rsidR="003450E3" w:rsidRPr="00704AD2" w:rsidRDefault="003450E3" w:rsidP="00704AD2">
      <w:pPr>
        <w:suppressAutoHyphens/>
        <w:contextualSpacing/>
        <w:jc w:val="both"/>
        <w:rPr>
          <w:b/>
          <w:szCs w:val="24"/>
        </w:rPr>
      </w:pPr>
      <w:r w:rsidRPr="00704AD2">
        <w:rPr>
          <w:b/>
          <w:szCs w:val="24"/>
        </w:rPr>
        <w:t>3. Transportlīdzekļa pieņemšanas noteikumi</w:t>
      </w:r>
    </w:p>
    <w:p w14:paraId="64BB0E46" w14:textId="77777777" w:rsidR="003450E3" w:rsidRPr="00704AD2" w:rsidRDefault="003450E3" w:rsidP="00704AD2">
      <w:pPr>
        <w:jc w:val="both"/>
        <w:rPr>
          <w:rFonts w:eastAsia="Calibri"/>
          <w:szCs w:val="24"/>
        </w:rPr>
      </w:pPr>
      <w:r w:rsidRPr="00704AD2">
        <w:rPr>
          <w:rFonts w:eastAsia="Calibri"/>
          <w:szCs w:val="24"/>
        </w:rPr>
        <w:t>3.1. Iznomātājs apņemas ne vēlāk kā līdz 2023.gada 20.novembrim piegādāt transportlīdzekli uz Nomnieka norādīto vietu.</w:t>
      </w:r>
    </w:p>
    <w:p w14:paraId="771F87A4" w14:textId="77777777" w:rsidR="003450E3" w:rsidRPr="00704AD2" w:rsidRDefault="003450E3" w:rsidP="00704AD2">
      <w:pPr>
        <w:jc w:val="both"/>
        <w:rPr>
          <w:rFonts w:eastAsia="Calibri"/>
          <w:szCs w:val="24"/>
        </w:rPr>
      </w:pPr>
      <w:r w:rsidRPr="00704AD2">
        <w:rPr>
          <w:rFonts w:eastAsia="Calibri"/>
          <w:szCs w:val="24"/>
        </w:rPr>
        <w:t>3.2. Parakstot Līgumu, Puses apņemas pilnvarot personas parakstīt pieņemšanas un nodošanas aktu, lai apliecinātu Nomnieka tiesības pieņemt transportlīdzekli turējumā un lietošanā.</w:t>
      </w:r>
    </w:p>
    <w:p w14:paraId="0FA39438" w14:textId="77777777" w:rsidR="003450E3" w:rsidRPr="00704AD2" w:rsidRDefault="003450E3" w:rsidP="00704AD2">
      <w:pPr>
        <w:jc w:val="both"/>
        <w:rPr>
          <w:rFonts w:eastAsia="Calibri"/>
          <w:szCs w:val="24"/>
        </w:rPr>
      </w:pPr>
      <w:r w:rsidRPr="00704AD2">
        <w:rPr>
          <w:rFonts w:eastAsia="Calibri"/>
          <w:szCs w:val="24"/>
        </w:rPr>
        <w:lastRenderedPageBreak/>
        <w:t>3.3. Pieņemot transportlīdzekli un ar to saistīto dokumentāciju, t.sk., ražotāja garantijas nosacījumus latviešu valodā, Nomniekam ir Līgumā noteiktās tiesības.</w:t>
      </w:r>
    </w:p>
    <w:p w14:paraId="1179E2B7" w14:textId="77777777" w:rsidR="003450E3" w:rsidRPr="00704AD2" w:rsidRDefault="003450E3" w:rsidP="00704AD2">
      <w:pPr>
        <w:jc w:val="both"/>
        <w:rPr>
          <w:rFonts w:eastAsia="Calibri"/>
          <w:szCs w:val="24"/>
        </w:rPr>
      </w:pPr>
      <w:r w:rsidRPr="00704AD2">
        <w:rPr>
          <w:rFonts w:eastAsia="Calibri"/>
          <w:szCs w:val="24"/>
        </w:rPr>
        <w:t>3.4. Transportlīdzekļa turējuma tiesības, nejaušas iznīcināšanas draudi un paaugstinātas bīstamības avota īpašnieka atbildība pāriet Nomniekam brīdī, kad transportlīdzeklis tiek pieņemts, parakstot pieņemšanas – nodošanas aktu.</w:t>
      </w:r>
    </w:p>
    <w:p w14:paraId="0BFB4D11" w14:textId="77777777" w:rsidR="003450E3" w:rsidRPr="00704AD2" w:rsidRDefault="003450E3" w:rsidP="00704AD2">
      <w:pPr>
        <w:suppressAutoHyphens/>
        <w:contextualSpacing/>
        <w:jc w:val="both"/>
        <w:rPr>
          <w:szCs w:val="24"/>
        </w:rPr>
      </w:pPr>
    </w:p>
    <w:p w14:paraId="42C83CB3" w14:textId="77777777" w:rsidR="003450E3" w:rsidRPr="00704AD2" w:rsidRDefault="003450E3" w:rsidP="00704AD2">
      <w:pPr>
        <w:tabs>
          <w:tab w:val="left" w:pos="426"/>
        </w:tabs>
        <w:suppressAutoHyphens/>
        <w:ind w:left="426"/>
        <w:contextualSpacing/>
        <w:jc w:val="both"/>
        <w:rPr>
          <w:b/>
          <w:bCs/>
          <w:szCs w:val="24"/>
        </w:rPr>
      </w:pPr>
      <w:r w:rsidRPr="00704AD2">
        <w:rPr>
          <w:b/>
          <w:bCs/>
          <w:szCs w:val="24"/>
        </w:rPr>
        <w:t>4. Līgumcena un samaksas kārtība</w:t>
      </w:r>
    </w:p>
    <w:p w14:paraId="16CD695C" w14:textId="77777777" w:rsidR="003450E3" w:rsidRPr="00704AD2" w:rsidRDefault="003450E3" w:rsidP="00704AD2">
      <w:pPr>
        <w:tabs>
          <w:tab w:val="left" w:pos="360"/>
        </w:tabs>
        <w:jc w:val="both"/>
        <w:rPr>
          <w:rFonts w:eastAsia="Calibri"/>
          <w:color w:val="000000"/>
          <w:szCs w:val="24"/>
        </w:rPr>
      </w:pPr>
      <w:r w:rsidRPr="00704AD2">
        <w:rPr>
          <w:rFonts w:eastAsia="Calibri"/>
          <w:color w:val="000000"/>
          <w:szCs w:val="24"/>
        </w:rPr>
        <w:t xml:space="preserve">4.1. </w:t>
      </w:r>
      <w:r w:rsidRPr="00704AD2">
        <w:rPr>
          <w:rFonts w:eastAsia="Calibri"/>
          <w:szCs w:val="24"/>
        </w:rPr>
        <w:t xml:space="preserve">Kopējā līgumcena </w:t>
      </w:r>
      <w:r w:rsidRPr="00704AD2">
        <w:rPr>
          <w:rFonts w:eastAsia="Calibri"/>
          <w:color w:val="000000"/>
          <w:szCs w:val="24"/>
        </w:rPr>
        <w:t>par transportlīdzekļa nomu visā Līguma darbības laikā</w:t>
      </w:r>
      <w:r w:rsidRPr="00704AD2">
        <w:rPr>
          <w:rFonts w:eastAsia="Calibri"/>
          <w:szCs w:val="24"/>
        </w:rPr>
        <w:t xml:space="preserve"> ir _________ </w:t>
      </w:r>
      <w:r w:rsidRPr="00704AD2">
        <w:rPr>
          <w:rFonts w:eastAsia="Calibri"/>
          <w:b/>
          <w:szCs w:val="24"/>
        </w:rPr>
        <w:t>EUR</w:t>
      </w:r>
      <w:r w:rsidRPr="00704AD2">
        <w:rPr>
          <w:rFonts w:eastAsia="Calibri"/>
          <w:szCs w:val="24"/>
        </w:rPr>
        <w:t xml:space="preserve"> (_________________________)</w:t>
      </w:r>
      <w:r w:rsidRPr="00704AD2">
        <w:rPr>
          <w:rFonts w:eastAsia="Calibri"/>
          <w:color w:val="000000"/>
          <w:szCs w:val="24"/>
        </w:rPr>
        <w:t xml:space="preserve">, neieskaitot pievienotās vērtības nodokli, </w:t>
      </w:r>
      <w:r w:rsidRPr="00704AD2">
        <w:rPr>
          <w:rFonts w:eastAsia="Calibri"/>
          <w:szCs w:val="24"/>
        </w:rPr>
        <w:t xml:space="preserve">saskaņā ar Finanšu piedāvājumu (Pielikums Nr.2), kas ir Līguma neatņemama sastāvdaļa. </w:t>
      </w:r>
      <w:r w:rsidRPr="00704AD2">
        <w:rPr>
          <w:bCs/>
          <w:w w:val="101"/>
          <w:szCs w:val="24"/>
        </w:rPr>
        <w:t xml:space="preserve">Pievienotās vērtības nodoklis tiek maksāts </w:t>
      </w:r>
      <w:r w:rsidRPr="00704AD2">
        <w:rPr>
          <w:szCs w:val="24"/>
        </w:rPr>
        <w:t>Pievienotās vērtības nodokļa likumā noteiktajā apmērā</w:t>
      </w:r>
      <w:r w:rsidRPr="00704AD2">
        <w:rPr>
          <w:rFonts w:eastAsia="Calibri"/>
          <w:color w:val="000000"/>
          <w:szCs w:val="24"/>
        </w:rPr>
        <w:t xml:space="preserve">. </w:t>
      </w:r>
    </w:p>
    <w:p w14:paraId="614FA917" w14:textId="77777777" w:rsidR="003450E3" w:rsidRPr="00704AD2" w:rsidRDefault="003450E3" w:rsidP="00704AD2">
      <w:pPr>
        <w:tabs>
          <w:tab w:val="left" w:pos="360"/>
        </w:tabs>
        <w:jc w:val="both"/>
        <w:rPr>
          <w:rFonts w:eastAsia="Calibri"/>
          <w:color w:val="000000"/>
          <w:szCs w:val="24"/>
        </w:rPr>
      </w:pPr>
      <w:r w:rsidRPr="00704AD2">
        <w:rPr>
          <w:rFonts w:eastAsia="Calibri"/>
          <w:color w:val="000000"/>
          <w:szCs w:val="24"/>
        </w:rPr>
        <w:t xml:space="preserve">4.2. Transportlīdzekļa nomas mēneša maksa ir </w:t>
      </w:r>
      <w:r w:rsidRPr="00704AD2">
        <w:rPr>
          <w:rFonts w:eastAsia="Calibri"/>
          <w:szCs w:val="24"/>
        </w:rPr>
        <w:t xml:space="preserve">_______ </w:t>
      </w:r>
      <w:r w:rsidRPr="00704AD2">
        <w:rPr>
          <w:rFonts w:eastAsia="Calibri"/>
          <w:b/>
          <w:szCs w:val="24"/>
        </w:rPr>
        <w:t>EUR</w:t>
      </w:r>
      <w:r w:rsidRPr="00704AD2">
        <w:rPr>
          <w:rFonts w:eastAsia="Calibri"/>
          <w:szCs w:val="24"/>
        </w:rPr>
        <w:t xml:space="preserve"> (_________________________)</w:t>
      </w:r>
      <w:r w:rsidRPr="00704AD2">
        <w:rPr>
          <w:rFonts w:eastAsia="Calibri"/>
          <w:color w:val="000000"/>
          <w:szCs w:val="24"/>
        </w:rPr>
        <w:t>, neieskaitot pievienotās vērtības nodokli, kas ir nemainīga visa Līguma darbības laikā.</w:t>
      </w:r>
    </w:p>
    <w:p w14:paraId="4816B9D0" w14:textId="77777777" w:rsidR="003450E3" w:rsidRPr="00704AD2" w:rsidRDefault="003450E3" w:rsidP="00704AD2">
      <w:pPr>
        <w:tabs>
          <w:tab w:val="left" w:pos="360"/>
        </w:tabs>
        <w:jc w:val="both"/>
        <w:rPr>
          <w:rFonts w:eastAsia="Calibri"/>
          <w:szCs w:val="24"/>
        </w:rPr>
      </w:pPr>
      <w:r w:rsidRPr="00704AD2">
        <w:rPr>
          <w:rFonts w:eastAsia="Calibri"/>
          <w:szCs w:val="24"/>
        </w:rPr>
        <w:t xml:space="preserve">4.3. Iznomātājs 1 (vienu) reizi mēnesi izraksta un </w:t>
      </w:r>
      <w:proofErr w:type="spellStart"/>
      <w:r w:rsidRPr="00704AD2">
        <w:rPr>
          <w:rFonts w:eastAsia="Calibri"/>
          <w:szCs w:val="24"/>
        </w:rPr>
        <w:t>nosūta</w:t>
      </w:r>
      <w:proofErr w:type="spellEnd"/>
      <w:r w:rsidRPr="00704AD2">
        <w:rPr>
          <w:rFonts w:eastAsia="Calibri"/>
          <w:szCs w:val="24"/>
        </w:rPr>
        <w:t xml:space="preserve"> Nomniekam rēķinu par transportlīdzekļa nomu.</w:t>
      </w:r>
    </w:p>
    <w:p w14:paraId="2AE32DF7" w14:textId="77777777" w:rsidR="003450E3" w:rsidRPr="00704AD2" w:rsidRDefault="003450E3" w:rsidP="00704AD2">
      <w:pPr>
        <w:tabs>
          <w:tab w:val="left" w:pos="360"/>
        </w:tabs>
        <w:jc w:val="both"/>
        <w:rPr>
          <w:rFonts w:eastAsia="Calibri"/>
          <w:color w:val="000000"/>
          <w:szCs w:val="24"/>
        </w:rPr>
      </w:pPr>
      <w:r w:rsidRPr="00704AD2">
        <w:rPr>
          <w:rFonts w:eastAsia="Calibri"/>
          <w:color w:val="000000"/>
          <w:szCs w:val="24"/>
        </w:rPr>
        <w:t xml:space="preserve">4.4. </w:t>
      </w:r>
      <w:r w:rsidRPr="00704AD2">
        <w:rPr>
          <w:rFonts w:eastAsia="Calibri"/>
          <w:szCs w:val="24"/>
        </w:rPr>
        <w:t xml:space="preserve">Nomnieks apņemas </w:t>
      </w:r>
      <w:r w:rsidRPr="00704AD2">
        <w:rPr>
          <w:szCs w:val="24"/>
        </w:rPr>
        <w:t xml:space="preserve">10 (desmit) darbdienu laikā </w:t>
      </w:r>
      <w:r w:rsidRPr="00704AD2">
        <w:rPr>
          <w:rFonts w:eastAsia="Calibri"/>
          <w:szCs w:val="24"/>
        </w:rPr>
        <w:t xml:space="preserve">pēc Iznomātāja rēķina saņemšanas veikt kārtējo nomas maksājumu Iznomātājam. </w:t>
      </w:r>
    </w:p>
    <w:p w14:paraId="6867288E" w14:textId="77777777" w:rsidR="003450E3" w:rsidRPr="00704AD2" w:rsidRDefault="003450E3" w:rsidP="00704AD2">
      <w:pPr>
        <w:tabs>
          <w:tab w:val="left" w:pos="360"/>
        </w:tabs>
        <w:ind w:left="426" w:hanging="426"/>
        <w:jc w:val="both"/>
        <w:rPr>
          <w:rFonts w:eastAsia="Calibri"/>
          <w:color w:val="000000"/>
          <w:szCs w:val="24"/>
        </w:rPr>
      </w:pPr>
    </w:p>
    <w:p w14:paraId="588BC8E5" w14:textId="77777777" w:rsidR="003450E3" w:rsidRPr="00704AD2" w:rsidRDefault="003450E3" w:rsidP="00704AD2">
      <w:pPr>
        <w:tabs>
          <w:tab w:val="left" w:pos="360"/>
        </w:tabs>
        <w:ind w:left="426" w:hanging="426"/>
        <w:jc w:val="both"/>
        <w:rPr>
          <w:b/>
          <w:bCs/>
          <w:szCs w:val="24"/>
        </w:rPr>
      </w:pPr>
      <w:r w:rsidRPr="00704AD2">
        <w:rPr>
          <w:rFonts w:eastAsia="Calibri"/>
          <w:b/>
          <w:bCs/>
          <w:color w:val="000000"/>
          <w:szCs w:val="24"/>
        </w:rPr>
        <w:t xml:space="preserve">5. </w:t>
      </w:r>
      <w:r w:rsidRPr="00704AD2">
        <w:rPr>
          <w:b/>
          <w:bCs/>
          <w:szCs w:val="24"/>
        </w:rPr>
        <w:t>Garantijas</w:t>
      </w:r>
    </w:p>
    <w:p w14:paraId="05A6D5F5" w14:textId="77777777" w:rsidR="003450E3" w:rsidRPr="00704AD2" w:rsidRDefault="003450E3" w:rsidP="00704AD2">
      <w:pPr>
        <w:jc w:val="both"/>
        <w:rPr>
          <w:rFonts w:eastAsia="Calibri"/>
          <w:szCs w:val="24"/>
        </w:rPr>
      </w:pPr>
      <w:r w:rsidRPr="00704AD2">
        <w:rPr>
          <w:rFonts w:eastAsia="Calibri"/>
          <w:szCs w:val="24"/>
        </w:rPr>
        <w:t>5.1. Transportlīdzeklis pieder Iznomātājam uz īpašuma (tiesiskā valdījuma, turējuma) tiesību pamata.</w:t>
      </w:r>
    </w:p>
    <w:p w14:paraId="6C6AC688" w14:textId="77777777" w:rsidR="003450E3" w:rsidRPr="00704AD2" w:rsidRDefault="003450E3" w:rsidP="00704AD2">
      <w:pPr>
        <w:tabs>
          <w:tab w:val="left" w:pos="720"/>
        </w:tabs>
        <w:jc w:val="both"/>
        <w:rPr>
          <w:rFonts w:eastAsia="Calibri"/>
          <w:szCs w:val="24"/>
        </w:rPr>
      </w:pPr>
      <w:r w:rsidRPr="00704AD2">
        <w:rPr>
          <w:rFonts w:eastAsia="Calibri"/>
          <w:szCs w:val="24"/>
        </w:rPr>
        <w:t>5.2. Līgums paliek spēkā, ja īpašuma tiesības uz transportlīdzekli pāriet no Iznomātāja citām personām, un ir saistošs transportlīdzekļa īpašniekam (jaunajiem īpašniekiem) attiecībā uz Iznomātāja līgumiskajām tiesībām un pienākumiem.</w:t>
      </w:r>
    </w:p>
    <w:p w14:paraId="574F47E4" w14:textId="77777777" w:rsidR="003450E3" w:rsidRPr="00704AD2" w:rsidRDefault="003450E3" w:rsidP="00704AD2">
      <w:pPr>
        <w:tabs>
          <w:tab w:val="left" w:pos="720"/>
        </w:tabs>
        <w:ind w:left="426" w:hanging="426"/>
        <w:jc w:val="both"/>
        <w:rPr>
          <w:rFonts w:eastAsia="Calibri"/>
          <w:szCs w:val="24"/>
        </w:rPr>
      </w:pPr>
      <w:r w:rsidRPr="00704AD2">
        <w:rPr>
          <w:rFonts w:eastAsia="Calibri"/>
          <w:szCs w:val="24"/>
        </w:rPr>
        <w:t>5.3. Transportlīdzekļa atsavināšanas gadījumā Iznomātājam ir pienākums:</w:t>
      </w:r>
    </w:p>
    <w:p w14:paraId="1785D2AB" w14:textId="77777777" w:rsidR="003450E3" w:rsidRPr="00704AD2" w:rsidRDefault="003450E3" w:rsidP="00704AD2">
      <w:pPr>
        <w:jc w:val="both"/>
        <w:rPr>
          <w:rFonts w:eastAsia="Calibri"/>
          <w:szCs w:val="24"/>
        </w:rPr>
      </w:pPr>
      <w:r w:rsidRPr="00704AD2">
        <w:rPr>
          <w:rFonts w:eastAsia="Calibri"/>
          <w:szCs w:val="24"/>
        </w:rPr>
        <w:t>5.3.1. noteikt kā obligātu nosacījumu ieguvējam nomas Līguma turpināšanu un pilnīgu ievērošanu no ieguvēja puses, kā arī prasības neievērošanas gadījumā pēc Nomnieka izvēles segt Nomnieka izdevumus vai nodrošināt Nomnieku ar līdzvērtīgu transportlīdzekli;</w:t>
      </w:r>
    </w:p>
    <w:p w14:paraId="03EF9FA0" w14:textId="77777777" w:rsidR="003450E3" w:rsidRPr="00704AD2" w:rsidRDefault="003450E3" w:rsidP="00704AD2">
      <w:pPr>
        <w:tabs>
          <w:tab w:val="left" w:pos="720"/>
        </w:tabs>
        <w:jc w:val="both"/>
        <w:rPr>
          <w:rFonts w:eastAsia="Calibri"/>
          <w:szCs w:val="24"/>
        </w:rPr>
      </w:pPr>
      <w:r w:rsidRPr="00704AD2">
        <w:rPr>
          <w:rFonts w:eastAsia="Calibri"/>
          <w:szCs w:val="24"/>
        </w:rPr>
        <w:t>5.3.2. 5 (piecu) darbdienu laikā informēt Nomnieku par nodomu atsavināt transportlīdzekli un par atsavināšanas faktu, kā arī neinformēšanas gadījumā segt Nomnieka zaudējumus.</w:t>
      </w:r>
    </w:p>
    <w:p w14:paraId="1ACB64C4" w14:textId="77777777" w:rsidR="003450E3" w:rsidRPr="00704AD2" w:rsidRDefault="003450E3" w:rsidP="00704AD2">
      <w:pPr>
        <w:tabs>
          <w:tab w:val="left" w:pos="360"/>
        </w:tabs>
        <w:jc w:val="both"/>
        <w:rPr>
          <w:rFonts w:eastAsia="Calibri"/>
          <w:szCs w:val="24"/>
        </w:rPr>
      </w:pPr>
      <w:r w:rsidRPr="00704AD2">
        <w:rPr>
          <w:rFonts w:eastAsia="Calibri"/>
          <w:szCs w:val="24"/>
        </w:rPr>
        <w:t>5.4. Pusēm ir likumīgas tiesības, pilnvaras un rīcībspēja atbilstoši Latvijas Republikā spēkā esošiem likumiem un citiem normatīvajiem aktiem pildīt saskaņā ar Līgumu uzņemtās saistības.</w:t>
      </w:r>
    </w:p>
    <w:p w14:paraId="07E56A0E" w14:textId="77777777" w:rsidR="003450E3" w:rsidRPr="00704AD2" w:rsidRDefault="003450E3" w:rsidP="00704AD2">
      <w:pPr>
        <w:tabs>
          <w:tab w:val="left" w:pos="360"/>
        </w:tabs>
        <w:jc w:val="both"/>
        <w:rPr>
          <w:rFonts w:eastAsia="Calibri"/>
          <w:szCs w:val="24"/>
        </w:rPr>
      </w:pPr>
      <w:r w:rsidRPr="00704AD2">
        <w:rPr>
          <w:rFonts w:eastAsia="Calibri"/>
          <w:szCs w:val="24"/>
        </w:rPr>
        <w:t>5.5. Līgums Pusēm rada likumīgus, spēkā esošus un saistošus pienākumus, lai garantētu Līguma noteikumu savlaicīgu, atbilstošu un pilnīgu izpildi.</w:t>
      </w:r>
    </w:p>
    <w:p w14:paraId="07224D11" w14:textId="77777777" w:rsidR="003450E3" w:rsidRPr="00704AD2" w:rsidRDefault="003450E3" w:rsidP="00704AD2">
      <w:pPr>
        <w:tabs>
          <w:tab w:val="left" w:pos="360"/>
        </w:tabs>
        <w:jc w:val="both"/>
        <w:rPr>
          <w:rFonts w:eastAsia="Calibri"/>
          <w:szCs w:val="24"/>
        </w:rPr>
      </w:pPr>
      <w:r w:rsidRPr="00704AD2">
        <w:rPr>
          <w:rFonts w:eastAsia="Calibri"/>
          <w:szCs w:val="24"/>
        </w:rPr>
        <w:t>5.6. Puses atzīst, ka Līguma saistības ir tiešas, bez ierunām izpildāmas un būtiskas līdz Līguma darbības izbeigšanai vai izbeigšanai pirms termiņa.</w:t>
      </w:r>
    </w:p>
    <w:p w14:paraId="49F33E92" w14:textId="77777777" w:rsidR="003450E3" w:rsidRPr="00704AD2" w:rsidRDefault="003450E3" w:rsidP="00704AD2">
      <w:pPr>
        <w:tabs>
          <w:tab w:val="left" w:pos="360"/>
        </w:tabs>
        <w:jc w:val="both"/>
        <w:rPr>
          <w:rFonts w:eastAsia="Calibri"/>
          <w:szCs w:val="24"/>
        </w:rPr>
      </w:pPr>
      <w:r w:rsidRPr="00704AD2">
        <w:rPr>
          <w:rFonts w:eastAsia="Calibri"/>
          <w:szCs w:val="24"/>
        </w:rPr>
        <w:t>5.7. Puse pilnīgi un bez ierunām ir atbildīga par visu otrai pusei iesniedzamo dokumentu, rēķinu un citu materiālu vai informācijas pareizību un patiesumu. Pusei jāatlīdzina otrai pusei ciestie zaudējumi, kas radušies otras Puses apzināti nepatiesas sniegtās informācijas vai apzinātas patiesās informācijas slēpšanas gadījumā.</w:t>
      </w:r>
    </w:p>
    <w:p w14:paraId="13B44620" w14:textId="77777777" w:rsidR="003450E3" w:rsidRPr="00704AD2" w:rsidRDefault="003450E3" w:rsidP="00704AD2">
      <w:pPr>
        <w:tabs>
          <w:tab w:val="left" w:pos="360"/>
        </w:tabs>
        <w:jc w:val="both"/>
        <w:rPr>
          <w:rFonts w:eastAsia="Calibri"/>
          <w:szCs w:val="24"/>
        </w:rPr>
      </w:pPr>
      <w:r w:rsidRPr="00704AD2">
        <w:rPr>
          <w:rFonts w:eastAsia="Calibri"/>
          <w:szCs w:val="24"/>
        </w:rPr>
        <w:t>5.8. Visi Līgumi un vienošanās, kurus Nomnieks ir slēdzis ar trešajām personām līdz Līguma darbības termiņa beigām un attiecībā uz transportlīdzekļa nodošanu, piemēram, par transportlīdzekļa pārdošanu, ieķīlāšanu, dāvināšanu, mainīšanu, vai tā nodošanu apakšnomā bez saskaņošanas ar Iznomātāju, vai transportlīdzekļa apgrūtināšana ar ierobežotām mantiskajām tiesībām, vai citām prasībām trešās personas labā ir pretrunā ar Līgumu, un līdz ar to nav spēkā.</w:t>
      </w:r>
    </w:p>
    <w:p w14:paraId="05F3005C" w14:textId="77777777" w:rsidR="003450E3" w:rsidRPr="00704AD2" w:rsidRDefault="003450E3" w:rsidP="00704AD2">
      <w:pPr>
        <w:tabs>
          <w:tab w:val="left" w:pos="360"/>
        </w:tabs>
        <w:ind w:left="426" w:hanging="426"/>
        <w:jc w:val="both"/>
        <w:rPr>
          <w:rFonts w:eastAsia="Calibri"/>
          <w:color w:val="000000"/>
          <w:szCs w:val="24"/>
        </w:rPr>
      </w:pPr>
    </w:p>
    <w:p w14:paraId="56618EE1" w14:textId="77777777" w:rsidR="003450E3" w:rsidRPr="00704AD2" w:rsidRDefault="003450E3" w:rsidP="00704AD2">
      <w:pPr>
        <w:tabs>
          <w:tab w:val="left" w:pos="360"/>
        </w:tabs>
        <w:ind w:left="426" w:hanging="426"/>
        <w:jc w:val="both"/>
        <w:rPr>
          <w:b/>
          <w:bCs/>
          <w:szCs w:val="24"/>
        </w:rPr>
      </w:pPr>
      <w:r w:rsidRPr="00704AD2">
        <w:rPr>
          <w:rFonts w:eastAsia="Calibri"/>
          <w:b/>
          <w:bCs/>
          <w:color w:val="000000"/>
          <w:szCs w:val="24"/>
        </w:rPr>
        <w:t xml:space="preserve">6. </w:t>
      </w:r>
      <w:r w:rsidRPr="00704AD2">
        <w:rPr>
          <w:b/>
          <w:bCs/>
          <w:szCs w:val="24"/>
        </w:rPr>
        <w:t>Apdrošināšana</w:t>
      </w:r>
    </w:p>
    <w:p w14:paraId="77B3362F" w14:textId="77777777" w:rsidR="003450E3" w:rsidRPr="00704AD2" w:rsidRDefault="003450E3" w:rsidP="00704AD2">
      <w:pPr>
        <w:tabs>
          <w:tab w:val="left" w:pos="360"/>
        </w:tabs>
        <w:jc w:val="both"/>
        <w:rPr>
          <w:rFonts w:eastAsia="Calibri"/>
          <w:szCs w:val="24"/>
        </w:rPr>
      </w:pPr>
      <w:r w:rsidRPr="00704AD2">
        <w:rPr>
          <w:rFonts w:eastAsia="Calibri"/>
          <w:szCs w:val="24"/>
        </w:rPr>
        <w:t xml:space="preserve">6.1. Iznomātājs apdrošina transportlīdzekli pret bojājumiem un zādzību (apdrošināšanas gadījumiem) atbilstoši Līguma un iepirkuma procedūras nosacījumiem (KASKO polise), kā arī veic </w:t>
      </w:r>
      <w:r w:rsidRPr="00704AD2">
        <w:rPr>
          <w:rFonts w:eastAsia="Calibri"/>
          <w:szCs w:val="24"/>
        </w:rPr>
        <w:lastRenderedPageBreak/>
        <w:t>transportlīdzekļa obligāto civiltiesiskās atbildības apdrošināšanu (OCTA), kas tiek ietvertas ikmēneša nomas maksājumos saskaņā ar Līgumu. Apdrošināšana ir spēkā visā nomas termiņa laikā.</w:t>
      </w:r>
    </w:p>
    <w:p w14:paraId="3132B138" w14:textId="77777777" w:rsidR="003450E3" w:rsidRPr="00704AD2" w:rsidRDefault="003450E3" w:rsidP="00704AD2">
      <w:pPr>
        <w:tabs>
          <w:tab w:val="left" w:pos="360"/>
        </w:tabs>
        <w:jc w:val="both"/>
        <w:rPr>
          <w:rFonts w:eastAsia="Calibri"/>
          <w:szCs w:val="24"/>
        </w:rPr>
      </w:pPr>
      <w:r w:rsidRPr="00704AD2">
        <w:rPr>
          <w:rFonts w:eastAsia="Calibri"/>
          <w:szCs w:val="24"/>
        </w:rPr>
        <w:t>6.2. Iznomātāja pienākums ir ne vēlāk kā 5 (piecas) darbdienas pirms apdrošināšanas polises  (KASKO polise un OCTA) darbības beigām informēt Nomnieku par jaunas apdrošināšanas polises (KASKO polise un OCTA) iegādi.</w:t>
      </w:r>
    </w:p>
    <w:p w14:paraId="00C58CD6" w14:textId="77777777" w:rsidR="003450E3" w:rsidRPr="00704AD2" w:rsidRDefault="003450E3" w:rsidP="00704AD2">
      <w:pPr>
        <w:tabs>
          <w:tab w:val="left" w:pos="360"/>
        </w:tabs>
        <w:jc w:val="both"/>
        <w:rPr>
          <w:rFonts w:eastAsia="Calibri"/>
          <w:szCs w:val="24"/>
        </w:rPr>
      </w:pPr>
      <w:r w:rsidRPr="00704AD2">
        <w:rPr>
          <w:rFonts w:eastAsia="Calibri"/>
          <w:szCs w:val="24"/>
        </w:rPr>
        <w:t>6.3. Ja notiek negadījums (apdrošināšanas gadījums), Nomnieka pienākums ir rīkoties saskaņā ar Latvijas Republikā spēkā esošo normatīvo aktu prasībām, apdrošināšanas un Līguma noteikumiem, kā arī nekavējoties (ne vēlāk kā 24 stundu laikā) informēt Iznomātāju un saskaņot turpmāko rīcību.</w:t>
      </w:r>
    </w:p>
    <w:p w14:paraId="35B898E7" w14:textId="77777777" w:rsidR="003450E3" w:rsidRPr="00704AD2" w:rsidRDefault="003450E3" w:rsidP="00704AD2">
      <w:pPr>
        <w:tabs>
          <w:tab w:val="left" w:pos="360"/>
        </w:tabs>
        <w:jc w:val="both"/>
        <w:rPr>
          <w:rFonts w:eastAsia="Calibri"/>
          <w:szCs w:val="24"/>
        </w:rPr>
      </w:pPr>
      <w:r w:rsidRPr="00704AD2">
        <w:rPr>
          <w:rFonts w:eastAsia="Calibri"/>
          <w:szCs w:val="24"/>
        </w:rPr>
        <w:t>6.4. Nomniekam jāievēro ceļu satiksmes un drošības prasības transportlīdzekļa ekspluatācijas gaitā, kas noteiktas apdrošināšanas noteikumos.</w:t>
      </w:r>
    </w:p>
    <w:p w14:paraId="05CEA160" w14:textId="77777777" w:rsidR="003450E3" w:rsidRPr="00704AD2" w:rsidRDefault="003450E3" w:rsidP="00704AD2">
      <w:pPr>
        <w:tabs>
          <w:tab w:val="left" w:pos="360"/>
        </w:tabs>
        <w:jc w:val="both"/>
        <w:rPr>
          <w:rFonts w:eastAsia="Calibri"/>
          <w:szCs w:val="24"/>
        </w:rPr>
      </w:pPr>
      <w:r w:rsidRPr="00704AD2">
        <w:rPr>
          <w:rFonts w:eastAsia="Calibri"/>
          <w:szCs w:val="24"/>
        </w:rPr>
        <w:t>6.5. Ja Iznomātājs nav veicis transportlīdzekļa apdrošināšanu, Nomnieks ir tiesīgs veikt gan OCTA, gan KASKO apdrošināšanu par saviem līdzekļiem. Šajā gadījumā Iznomātājam ir pienākums, 5 (piecu) kalendāro dienu laikā pēc Nomnieka paziņojuma nosūtīšanas, kompensēt Nomniekam samaksāto apdrošināšanas prēmiju un līgumsodu 10% (desmit procentus) no apdrošināšanas prēmijas.</w:t>
      </w:r>
    </w:p>
    <w:p w14:paraId="63119B71" w14:textId="77777777" w:rsidR="003450E3" w:rsidRPr="00704AD2" w:rsidRDefault="003450E3" w:rsidP="00704AD2">
      <w:pPr>
        <w:jc w:val="both"/>
        <w:rPr>
          <w:rFonts w:eastAsia="Calibri"/>
          <w:szCs w:val="24"/>
        </w:rPr>
      </w:pPr>
    </w:p>
    <w:p w14:paraId="35852767" w14:textId="77777777" w:rsidR="003450E3" w:rsidRPr="00704AD2" w:rsidRDefault="003450E3" w:rsidP="00CF795C">
      <w:pPr>
        <w:ind w:left="426" w:hanging="426"/>
        <w:jc w:val="both"/>
        <w:rPr>
          <w:b/>
          <w:bCs/>
          <w:szCs w:val="24"/>
        </w:rPr>
      </w:pPr>
      <w:r w:rsidRPr="00704AD2">
        <w:rPr>
          <w:rFonts w:eastAsia="Calibri"/>
          <w:b/>
          <w:bCs/>
          <w:color w:val="000000"/>
          <w:szCs w:val="24"/>
        </w:rPr>
        <w:t xml:space="preserve">7. </w:t>
      </w:r>
      <w:r w:rsidRPr="00704AD2">
        <w:rPr>
          <w:b/>
          <w:bCs/>
          <w:szCs w:val="24"/>
        </w:rPr>
        <w:t>Līguma darbības termiņš</w:t>
      </w:r>
    </w:p>
    <w:p w14:paraId="50455CBB" w14:textId="77777777" w:rsidR="003450E3" w:rsidRPr="00704AD2" w:rsidRDefault="003450E3" w:rsidP="00704AD2">
      <w:pPr>
        <w:tabs>
          <w:tab w:val="left" w:pos="360"/>
        </w:tabs>
        <w:ind w:left="426" w:hanging="426"/>
        <w:jc w:val="both"/>
        <w:rPr>
          <w:b/>
          <w:bCs/>
          <w:szCs w:val="24"/>
        </w:rPr>
      </w:pPr>
      <w:r w:rsidRPr="00704AD2">
        <w:rPr>
          <w:rFonts w:eastAsia="Calibri"/>
          <w:color w:val="000000"/>
          <w:szCs w:val="24"/>
        </w:rPr>
        <w:t>7.1.</w:t>
      </w:r>
      <w:r w:rsidRPr="00704AD2">
        <w:rPr>
          <w:rFonts w:eastAsia="Calibri"/>
          <w:b/>
          <w:bCs/>
          <w:color w:val="000000"/>
          <w:szCs w:val="24"/>
        </w:rPr>
        <w:t xml:space="preserve"> </w:t>
      </w:r>
      <w:r w:rsidRPr="00704AD2">
        <w:rPr>
          <w:rFonts w:eastAsia="Calibri"/>
          <w:szCs w:val="24"/>
        </w:rPr>
        <w:t>Līgums stājas spēkā tā parakstīšanas dienā.</w:t>
      </w:r>
    </w:p>
    <w:p w14:paraId="10034243" w14:textId="77777777" w:rsidR="003450E3" w:rsidRPr="00704AD2" w:rsidRDefault="003450E3" w:rsidP="00704AD2">
      <w:pPr>
        <w:jc w:val="both"/>
        <w:rPr>
          <w:rFonts w:eastAsia="Calibri"/>
          <w:szCs w:val="24"/>
        </w:rPr>
      </w:pPr>
      <w:r w:rsidRPr="00704AD2">
        <w:rPr>
          <w:rFonts w:eastAsia="Calibri"/>
          <w:szCs w:val="24"/>
        </w:rPr>
        <w:t>7.2. Nomas termiņš sākas ar transportlīdzekļa nodošanu Nomniekam un ilgst 12 (divpadsmit) mēnešus no dienas, kad transportlīdzeklis nodots Nomniekam turējumā.</w:t>
      </w:r>
    </w:p>
    <w:p w14:paraId="6811AD06" w14:textId="77777777" w:rsidR="003450E3" w:rsidRPr="00704AD2" w:rsidRDefault="003450E3" w:rsidP="00704AD2">
      <w:pPr>
        <w:tabs>
          <w:tab w:val="left" w:pos="360"/>
        </w:tabs>
        <w:ind w:left="426" w:hanging="426"/>
        <w:jc w:val="both"/>
        <w:rPr>
          <w:rFonts w:eastAsia="Calibri"/>
          <w:color w:val="000000"/>
          <w:szCs w:val="24"/>
        </w:rPr>
      </w:pPr>
    </w:p>
    <w:p w14:paraId="0927B139" w14:textId="77777777" w:rsidR="003450E3" w:rsidRPr="00704AD2" w:rsidRDefault="003450E3" w:rsidP="00CF795C">
      <w:pPr>
        <w:suppressAutoHyphens/>
        <w:contextualSpacing/>
        <w:jc w:val="both"/>
        <w:rPr>
          <w:b/>
          <w:szCs w:val="24"/>
        </w:rPr>
      </w:pPr>
      <w:r w:rsidRPr="00704AD2">
        <w:rPr>
          <w:b/>
          <w:szCs w:val="24"/>
        </w:rPr>
        <w:t>8. Transportlīdzekļa atgriešana Iznomātājam</w:t>
      </w:r>
    </w:p>
    <w:p w14:paraId="52C69CB7" w14:textId="77777777" w:rsidR="003450E3" w:rsidRPr="00704AD2" w:rsidRDefault="003450E3" w:rsidP="00704AD2">
      <w:pPr>
        <w:tabs>
          <w:tab w:val="left" w:pos="360"/>
        </w:tabs>
        <w:jc w:val="both"/>
        <w:rPr>
          <w:rFonts w:eastAsia="Calibri"/>
          <w:szCs w:val="24"/>
        </w:rPr>
      </w:pPr>
      <w:r w:rsidRPr="00704AD2">
        <w:rPr>
          <w:rFonts w:eastAsia="Calibri"/>
          <w:szCs w:val="24"/>
        </w:rPr>
        <w:t>8.1. Nomnieka piegādātajam transportlīdzeklim nedrīkst būt nekādu iekšējo vai ārējo daļu redzamu bojājumu. Ja transportlīdzekļa, ko Nomnieks ir piegādājis iznomātājam atdošanas beigu termiņā, vizuālais stāvoklis, izņemot dabisko nolietojumu, neatbilst Līguma noteikumiem (būtiski bojājumi virsbūvē, skrāpējumi krāsā, bojātas salona detaļas u.c. nepilnības), Nomniekam jāsedz izdevumi saistībā ar transportlīdzekļa vizuālā stāvokļa uzlabošanu. Bojājumi tiek uzskatīti par būtiskiem, ja to novēršanas izmaksas ir lielākas par 5% (pieciem procentiem) no transportlīdzekļa tirgus vērtības tā piegādes dienā.</w:t>
      </w:r>
    </w:p>
    <w:p w14:paraId="2876FD7C" w14:textId="77777777" w:rsidR="003450E3" w:rsidRPr="00704AD2" w:rsidRDefault="003450E3" w:rsidP="00704AD2">
      <w:pPr>
        <w:tabs>
          <w:tab w:val="left" w:pos="360"/>
        </w:tabs>
        <w:jc w:val="both"/>
        <w:rPr>
          <w:rFonts w:eastAsia="Calibri"/>
          <w:szCs w:val="24"/>
        </w:rPr>
      </w:pPr>
      <w:r w:rsidRPr="00704AD2">
        <w:rPr>
          <w:rFonts w:eastAsia="Calibri"/>
          <w:szCs w:val="24"/>
        </w:rPr>
        <w:t>8.2. Atdošanas gala termiņā Nomnieks nodod transportlīdzekli Iznomātājam tā norādītajā vietā. Transportlīdzekļa nodošanas laikā noformē apskates un pieņemšanas nodošanas aktu, kas apliecina transportlīdzekļa nodošanu Iznomātājam, un no tā parakstīšanas brīža tiesības uz transportlīdzekli, kā arī ar transportlīdzekli saistītie riski pāriet Iznomātājam.</w:t>
      </w:r>
    </w:p>
    <w:p w14:paraId="77E75230" w14:textId="77777777" w:rsidR="003450E3" w:rsidRPr="00704AD2" w:rsidRDefault="003450E3" w:rsidP="00704AD2">
      <w:pPr>
        <w:tabs>
          <w:tab w:val="left" w:pos="360"/>
        </w:tabs>
        <w:jc w:val="both"/>
        <w:rPr>
          <w:rFonts w:eastAsia="Calibri"/>
          <w:szCs w:val="24"/>
        </w:rPr>
      </w:pPr>
      <w:r w:rsidRPr="00704AD2">
        <w:rPr>
          <w:rFonts w:eastAsia="Calibri"/>
          <w:szCs w:val="24"/>
        </w:rPr>
        <w:t>8.3. Pie transportlīdzekļa nodošanas Nomniekam ir tiesības pieaicināt neatkarīgu sertificētu ekspertu. Ja pie transportlīdzekļa nodošanas ir pieaicināts neatkarīgs sertificēts eksperts, Nomnieks vienojas ar Iznomātāju par konstatētajiem defektiem/nepilnībām nodošanas brīdī.</w:t>
      </w:r>
    </w:p>
    <w:p w14:paraId="0048FAF8" w14:textId="77777777" w:rsidR="003450E3" w:rsidRPr="00704AD2" w:rsidRDefault="003450E3" w:rsidP="00704AD2">
      <w:pPr>
        <w:tabs>
          <w:tab w:val="left" w:pos="360"/>
        </w:tabs>
        <w:jc w:val="both"/>
        <w:rPr>
          <w:rFonts w:eastAsia="Calibri"/>
          <w:szCs w:val="24"/>
        </w:rPr>
      </w:pPr>
      <w:r w:rsidRPr="00704AD2">
        <w:rPr>
          <w:rFonts w:eastAsia="Calibri"/>
          <w:szCs w:val="24"/>
        </w:rPr>
        <w:t>8.4. Ja Nomnieka pārstāvis nepiekrīt Iznomātāja paziņojumam par transportlīdzekļa trūkumiem un pie tā nodošanas nav piedalījies neatkarīgs sertificēts eksperts, Nomniekam ir tiesības organizēt neatkarīgu ekspertīzi, kurā pierāda normālu ekspluatācijas īpašību atbilstību Līguma noteikumiem. Neatkarīgās ekspertīzes sabiedrības pārstāvis (pārstāvji) sagatavo ekspertu novērtējumu par transportlīdzekļa vizuālo stāvokli. Ekspertu novērtējuma lēmums ir galīgs un saistošs attiecīgajām Pusēm.</w:t>
      </w:r>
    </w:p>
    <w:p w14:paraId="0AD0B591" w14:textId="77777777" w:rsidR="003450E3" w:rsidRPr="00704AD2" w:rsidRDefault="003450E3" w:rsidP="00704AD2">
      <w:pPr>
        <w:tabs>
          <w:tab w:val="left" w:pos="360"/>
        </w:tabs>
        <w:jc w:val="both"/>
        <w:rPr>
          <w:rFonts w:eastAsia="Calibri"/>
          <w:szCs w:val="24"/>
        </w:rPr>
      </w:pPr>
      <w:r w:rsidRPr="00704AD2">
        <w:rPr>
          <w:rFonts w:eastAsia="Calibri"/>
          <w:szCs w:val="24"/>
        </w:rPr>
        <w:t>8.5. Ja ekspertu novērtējuma rezultāts pierāda Iznomātāja prasības nepamatotību, Iznomātājs sedz visus ar aizkavētā transportlīdzekļa atdošanu saistītos Nomnieka zaudējumus un izmaksas. Ja ekspertu novērtējuma rezultātā ir pierādīta transportlīdzekļa neatbilstība Līguma noteikumiem, Nomnieks sedz visas ar ekspertīzi saistītās izmaksas un rīkojas saskaņā ar Līguma prasībām.</w:t>
      </w:r>
    </w:p>
    <w:p w14:paraId="03D23B5F" w14:textId="77777777" w:rsidR="003450E3" w:rsidRPr="00704AD2" w:rsidRDefault="003450E3" w:rsidP="00704AD2">
      <w:pPr>
        <w:tabs>
          <w:tab w:val="left" w:pos="426"/>
        </w:tabs>
        <w:suppressAutoHyphens/>
        <w:ind w:left="426"/>
        <w:contextualSpacing/>
        <w:jc w:val="both"/>
        <w:rPr>
          <w:b/>
          <w:szCs w:val="24"/>
        </w:rPr>
      </w:pPr>
    </w:p>
    <w:p w14:paraId="333C5623" w14:textId="77777777" w:rsidR="003450E3" w:rsidRPr="00704AD2" w:rsidRDefault="003450E3" w:rsidP="00704AD2">
      <w:pPr>
        <w:suppressAutoHyphens/>
        <w:contextualSpacing/>
        <w:jc w:val="both"/>
        <w:rPr>
          <w:b/>
          <w:szCs w:val="24"/>
        </w:rPr>
      </w:pPr>
    </w:p>
    <w:p w14:paraId="2CC154DC" w14:textId="77777777" w:rsidR="003450E3" w:rsidRPr="00704AD2" w:rsidRDefault="003450E3" w:rsidP="00704AD2">
      <w:pPr>
        <w:suppressAutoHyphens/>
        <w:contextualSpacing/>
        <w:jc w:val="both"/>
        <w:rPr>
          <w:b/>
          <w:szCs w:val="24"/>
        </w:rPr>
      </w:pPr>
    </w:p>
    <w:p w14:paraId="0FE14E32" w14:textId="77777777" w:rsidR="003450E3" w:rsidRPr="00704AD2" w:rsidRDefault="003450E3" w:rsidP="00704AD2">
      <w:pPr>
        <w:suppressAutoHyphens/>
        <w:contextualSpacing/>
        <w:jc w:val="both"/>
        <w:rPr>
          <w:b/>
          <w:szCs w:val="24"/>
        </w:rPr>
      </w:pPr>
    </w:p>
    <w:p w14:paraId="51819893" w14:textId="77777777" w:rsidR="003450E3" w:rsidRPr="00704AD2" w:rsidRDefault="003450E3" w:rsidP="00704AD2">
      <w:pPr>
        <w:suppressAutoHyphens/>
        <w:contextualSpacing/>
        <w:jc w:val="both"/>
        <w:rPr>
          <w:b/>
          <w:szCs w:val="24"/>
        </w:rPr>
      </w:pPr>
      <w:r w:rsidRPr="00704AD2">
        <w:rPr>
          <w:b/>
          <w:szCs w:val="24"/>
        </w:rPr>
        <w:t xml:space="preserve">9. Pušu atbildība </w:t>
      </w:r>
    </w:p>
    <w:p w14:paraId="73C71305" w14:textId="77777777" w:rsidR="003450E3" w:rsidRPr="00704AD2" w:rsidRDefault="003450E3" w:rsidP="00704AD2">
      <w:pPr>
        <w:tabs>
          <w:tab w:val="left" w:pos="360"/>
        </w:tabs>
        <w:jc w:val="both"/>
        <w:rPr>
          <w:rFonts w:eastAsia="Calibri"/>
          <w:szCs w:val="24"/>
        </w:rPr>
      </w:pPr>
      <w:r w:rsidRPr="00704AD2">
        <w:rPr>
          <w:rFonts w:eastAsia="Calibri"/>
          <w:szCs w:val="24"/>
        </w:rPr>
        <w:t>9.1. Ja Nomnieka nodrošināšana ar transportlīdzekli aizkavējas Iznomātāja vainas dēļ, tas Nomniekam maksā līgumsodu 0,1% (nulle, komats, viena procenta) apmērā par katru nokavēto dienu, bet ne vairāk kā 10% (desmit procentus) no kopējās Līguma summas. Līgumsodu aprēķina no pirmās dienas, kad tiek nokavēta Līguma saistību izpilde.</w:t>
      </w:r>
    </w:p>
    <w:p w14:paraId="37319BEE" w14:textId="77777777" w:rsidR="003450E3" w:rsidRPr="00704AD2" w:rsidRDefault="003450E3" w:rsidP="00704AD2">
      <w:pPr>
        <w:tabs>
          <w:tab w:val="left" w:pos="360"/>
        </w:tabs>
        <w:jc w:val="both"/>
        <w:rPr>
          <w:rFonts w:eastAsia="Calibri"/>
          <w:szCs w:val="24"/>
        </w:rPr>
      </w:pPr>
      <w:r w:rsidRPr="00704AD2">
        <w:rPr>
          <w:rFonts w:eastAsia="Calibri"/>
          <w:szCs w:val="24"/>
        </w:rPr>
        <w:t>9.2. Līgumsoda samaksa neatbrīvo no zaudējumu atlīdzības, kas otrai Pusei radušies no līgumsaistību pārkāpuma, un Līguma saistību izpildes.</w:t>
      </w:r>
    </w:p>
    <w:p w14:paraId="0537CFB5" w14:textId="77777777" w:rsidR="003450E3" w:rsidRPr="00704AD2" w:rsidRDefault="003450E3" w:rsidP="00704AD2">
      <w:pPr>
        <w:tabs>
          <w:tab w:val="left" w:pos="360"/>
        </w:tabs>
        <w:ind w:left="426" w:hanging="426"/>
        <w:jc w:val="both"/>
        <w:rPr>
          <w:rFonts w:eastAsia="Calibri"/>
          <w:szCs w:val="24"/>
        </w:rPr>
      </w:pPr>
      <w:r w:rsidRPr="00704AD2">
        <w:rPr>
          <w:rFonts w:eastAsia="Calibri"/>
          <w:szCs w:val="24"/>
        </w:rPr>
        <w:t>9.3. Iznomātājs ir tiesīgs pieprasīt no Nomnieka pilnu atlīdzību par radītajiem zaudējumiem, ja:</w:t>
      </w:r>
    </w:p>
    <w:p w14:paraId="492808DA" w14:textId="77777777" w:rsidR="003450E3" w:rsidRPr="00704AD2" w:rsidRDefault="003450E3" w:rsidP="00704AD2">
      <w:pPr>
        <w:jc w:val="both"/>
        <w:rPr>
          <w:rFonts w:eastAsia="Calibri"/>
          <w:szCs w:val="24"/>
        </w:rPr>
      </w:pPr>
      <w:r w:rsidRPr="00704AD2">
        <w:rPr>
          <w:rFonts w:eastAsia="Calibri"/>
          <w:szCs w:val="24"/>
        </w:rPr>
        <w:t>9.3.1. Nomnieks ir rupji pārkāpis Līguma vai apdrošināšanas polises noteikumus attiecībā uz negadījumu (apdrošināšanas gadījumu): apzināti sniedzis nepilnīgas vai neprecīzas ziņas (dokumentus) par negadījumu;</w:t>
      </w:r>
    </w:p>
    <w:p w14:paraId="1FE87295" w14:textId="77777777" w:rsidR="003450E3" w:rsidRPr="00704AD2" w:rsidRDefault="003450E3" w:rsidP="00704AD2">
      <w:pPr>
        <w:jc w:val="both"/>
        <w:rPr>
          <w:rFonts w:eastAsia="Calibri"/>
          <w:szCs w:val="24"/>
        </w:rPr>
      </w:pPr>
      <w:r w:rsidRPr="00704AD2">
        <w:rPr>
          <w:rFonts w:eastAsia="Calibri"/>
          <w:szCs w:val="24"/>
        </w:rPr>
        <w:t>9.3.2. zaudējumus apzināti izraisījis Nomnieks.</w:t>
      </w:r>
    </w:p>
    <w:p w14:paraId="33807A5F" w14:textId="77777777" w:rsidR="003450E3" w:rsidRPr="00704AD2" w:rsidRDefault="003450E3" w:rsidP="00704AD2">
      <w:pPr>
        <w:ind w:left="426"/>
        <w:jc w:val="both"/>
        <w:rPr>
          <w:rFonts w:eastAsia="Calibri"/>
          <w:szCs w:val="24"/>
        </w:rPr>
      </w:pPr>
    </w:p>
    <w:p w14:paraId="62E369D9" w14:textId="77777777" w:rsidR="003450E3" w:rsidRPr="00704AD2" w:rsidRDefault="003450E3" w:rsidP="00CF795C">
      <w:pPr>
        <w:jc w:val="both"/>
        <w:rPr>
          <w:b/>
          <w:bCs/>
          <w:szCs w:val="24"/>
        </w:rPr>
      </w:pPr>
      <w:r w:rsidRPr="00704AD2">
        <w:rPr>
          <w:rFonts w:eastAsia="Calibri"/>
          <w:b/>
          <w:bCs/>
          <w:szCs w:val="24"/>
        </w:rPr>
        <w:t xml:space="preserve">10. </w:t>
      </w:r>
      <w:r w:rsidRPr="00704AD2">
        <w:rPr>
          <w:b/>
          <w:bCs/>
          <w:szCs w:val="24"/>
        </w:rPr>
        <w:t>Nepārvarama vara</w:t>
      </w:r>
    </w:p>
    <w:p w14:paraId="496093C8" w14:textId="77777777" w:rsidR="003450E3" w:rsidRPr="00704AD2" w:rsidRDefault="003450E3" w:rsidP="00CF795C">
      <w:pPr>
        <w:jc w:val="both"/>
        <w:rPr>
          <w:rFonts w:eastAsia="Calibri"/>
          <w:szCs w:val="24"/>
        </w:rPr>
      </w:pPr>
      <w:r w:rsidRPr="00704AD2">
        <w:rPr>
          <w:rFonts w:eastAsia="Calibri"/>
          <w:szCs w:val="24"/>
        </w:rPr>
        <w:t>Puses nav atbildīgas par otrai Pusei nodarīto zaudējumu, ja to ir izraisījis streiks, stihiska nelaime, katastrofa, epidēmija, blokāde, karš vai citi apstākļi, kas traucē līguma pildīšanu un kas nav radušies Pušu tiešas vai netiešas darbības vai bezdarbības rezultātā un ko Puses nevarēja paredzēt Līguma slēgšanas brīdī.</w:t>
      </w:r>
    </w:p>
    <w:p w14:paraId="1912335B" w14:textId="77777777" w:rsidR="003450E3" w:rsidRPr="00704AD2" w:rsidRDefault="003450E3" w:rsidP="00704AD2">
      <w:pPr>
        <w:ind w:left="426"/>
        <w:jc w:val="both"/>
        <w:rPr>
          <w:rFonts w:eastAsia="Calibri"/>
          <w:szCs w:val="24"/>
        </w:rPr>
      </w:pPr>
    </w:p>
    <w:p w14:paraId="6A48D969" w14:textId="77777777" w:rsidR="003450E3" w:rsidRPr="00704AD2" w:rsidRDefault="003450E3" w:rsidP="00CF795C">
      <w:pPr>
        <w:jc w:val="both"/>
        <w:rPr>
          <w:b/>
          <w:bCs/>
          <w:szCs w:val="24"/>
        </w:rPr>
      </w:pPr>
      <w:r w:rsidRPr="00704AD2">
        <w:rPr>
          <w:rFonts w:eastAsia="Calibri"/>
          <w:b/>
          <w:bCs/>
          <w:szCs w:val="24"/>
        </w:rPr>
        <w:t xml:space="preserve">11. </w:t>
      </w:r>
      <w:r w:rsidRPr="00704AD2">
        <w:rPr>
          <w:b/>
          <w:bCs/>
          <w:szCs w:val="24"/>
        </w:rPr>
        <w:t>Līguma grozīšana un izbeigšana</w:t>
      </w:r>
    </w:p>
    <w:p w14:paraId="07C9898F" w14:textId="402722BB" w:rsidR="003450E3" w:rsidRPr="00704AD2" w:rsidRDefault="003450E3" w:rsidP="00704AD2">
      <w:pPr>
        <w:jc w:val="both"/>
        <w:rPr>
          <w:rFonts w:eastAsia="Calibri"/>
          <w:szCs w:val="24"/>
        </w:rPr>
      </w:pPr>
      <w:r w:rsidRPr="00704AD2">
        <w:rPr>
          <w:rFonts w:eastAsia="Calibri"/>
          <w:szCs w:val="24"/>
        </w:rPr>
        <w:t xml:space="preserve">11.1. Nomniekam ir tiesības izbeigt Līgumu pirms termiņa, </w:t>
      </w:r>
      <w:proofErr w:type="spellStart"/>
      <w:r w:rsidRPr="00704AD2">
        <w:rPr>
          <w:szCs w:val="24"/>
        </w:rPr>
        <w:t>rakstveidā</w:t>
      </w:r>
      <w:proofErr w:type="spellEnd"/>
      <w:r w:rsidRPr="00704AD2">
        <w:rPr>
          <w:szCs w:val="24"/>
        </w:rPr>
        <w:t xml:space="preserve"> par to paziņojot</w:t>
      </w:r>
      <w:r w:rsidRPr="00704AD2">
        <w:rPr>
          <w:rFonts w:eastAsia="Calibri"/>
          <w:szCs w:val="24"/>
        </w:rPr>
        <w:t xml:space="preserve"> Iznomātājam </w:t>
      </w:r>
      <w:r w:rsidR="00B872EC">
        <w:rPr>
          <w:rFonts w:eastAsia="Calibri"/>
          <w:szCs w:val="24"/>
        </w:rPr>
        <w:t>2</w:t>
      </w:r>
      <w:r w:rsidRPr="00704AD2">
        <w:rPr>
          <w:rFonts w:eastAsia="Calibri"/>
          <w:szCs w:val="24"/>
        </w:rPr>
        <w:t xml:space="preserve"> (</w:t>
      </w:r>
      <w:r w:rsidR="003A1BEA">
        <w:rPr>
          <w:rFonts w:eastAsia="Calibri"/>
          <w:szCs w:val="24"/>
        </w:rPr>
        <w:t>divas</w:t>
      </w:r>
      <w:r w:rsidRPr="00704AD2">
        <w:rPr>
          <w:rFonts w:eastAsia="Calibri"/>
          <w:szCs w:val="24"/>
        </w:rPr>
        <w:t xml:space="preserve">) </w:t>
      </w:r>
      <w:r w:rsidR="003A1BEA">
        <w:rPr>
          <w:rFonts w:eastAsia="Calibri"/>
          <w:szCs w:val="24"/>
        </w:rPr>
        <w:t>nedēļas</w:t>
      </w:r>
      <w:r w:rsidR="003A1BEA" w:rsidRPr="00704AD2">
        <w:rPr>
          <w:rFonts w:eastAsia="Calibri"/>
          <w:szCs w:val="24"/>
        </w:rPr>
        <w:t xml:space="preserve"> </w:t>
      </w:r>
      <w:r w:rsidRPr="00704AD2">
        <w:rPr>
          <w:rFonts w:eastAsia="Calibri"/>
          <w:szCs w:val="24"/>
        </w:rPr>
        <w:t xml:space="preserve">iepriekš, </w:t>
      </w:r>
      <w:r w:rsidRPr="00704AD2">
        <w:rPr>
          <w:szCs w:val="24"/>
        </w:rPr>
        <w:t xml:space="preserve">ja </w:t>
      </w:r>
      <w:r w:rsidRPr="00704AD2">
        <w:rPr>
          <w:rFonts w:eastAsia="Calibri"/>
          <w:szCs w:val="24"/>
        </w:rPr>
        <w:t>Nomniekam</w:t>
      </w:r>
      <w:r w:rsidRPr="00704AD2">
        <w:rPr>
          <w:szCs w:val="24"/>
        </w:rPr>
        <w:t xml:space="preserve"> zūd nepieciešamība Līgumā minētā pakalpojuma sniegšanā, vai ir konstatēta nepieciešamība veikt būtiskus grozījumus Tehniskajā specifikācijā un pakalpojuma sniegšanas  kārtībā.</w:t>
      </w:r>
    </w:p>
    <w:p w14:paraId="59AEE274" w14:textId="77777777" w:rsidR="003450E3" w:rsidRPr="00704AD2" w:rsidRDefault="003450E3" w:rsidP="00704AD2">
      <w:pPr>
        <w:widowControl w:val="0"/>
        <w:autoSpaceDE w:val="0"/>
        <w:autoSpaceDN w:val="0"/>
        <w:spacing w:line="240" w:lineRule="atLeast"/>
        <w:jc w:val="both"/>
        <w:rPr>
          <w:szCs w:val="24"/>
        </w:rPr>
      </w:pPr>
      <w:r w:rsidRPr="00704AD2">
        <w:rPr>
          <w:szCs w:val="24"/>
        </w:rPr>
        <w:t>11.2.</w:t>
      </w:r>
      <w:r w:rsidRPr="00704AD2">
        <w:rPr>
          <w:szCs w:val="24"/>
        </w:rPr>
        <w:tab/>
      </w:r>
      <w:r w:rsidRPr="00704AD2">
        <w:rPr>
          <w:rFonts w:eastAsia="Calibri"/>
          <w:szCs w:val="24"/>
        </w:rPr>
        <w:t>Nomniekam</w:t>
      </w:r>
      <w:r w:rsidRPr="00704AD2">
        <w:rPr>
          <w:szCs w:val="24"/>
        </w:rPr>
        <w:t xml:space="preserve"> ir tiesības vienpusēji izbeigt Līgumu pirms termiņa, </w:t>
      </w:r>
      <w:proofErr w:type="spellStart"/>
      <w:r w:rsidRPr="00704AD2">
        <w:rPr>
          <w:szCs w:val="24"/>
        </w:rPr>
        <w:t>rakstveidā</w:t>
      </w:r>
      <w:proofErr w:type="spellEnd"/>
      <w:r w:rsidRPr="00704AD2">
        <w:rPr>
          <w:szCs w:val="24"/>
        </w:rPr>
        <w:t xml:space="preserve"> brīdinot </w:t>
      </w:r>
      <w:r w:rsidRPr="00704AD2">
        <w:rPr>
          <w:rFonts w:eastAsia="Calibri"/>
          <w:szCs w:val="24"/>
        </w:rPr>
        <w:t>Iznomātāju</w:t>
      </w:r>
      <w:r w:rsidRPr="00704AD2">
        <w:rPr>
          <w:szCs w:val="24"/>
        </w:rPr>
        <w:t xml:space="preserve"> par to 5 (piecas) darbdienas iepriekš, ja:</w:t>
      </w:r>
    </w:p>
    <w:p w14:paraId="25325C20" w14:textId="77777777" w:rsidR="003450E3" w:rsidRPr="00704AD2" w:rsidRDefault="003450E3" w:rsidP="00704AD2">
      <w:pPr>
        <w:widowControl w:val="0"/>
        <w:autoSpaceDE w:val="0"/>
        <w:autoSpaceDN w:val="0"/>
        <w:spacing w:line="240" w:lineRule="atLeast"/>
        <w:jc w:val="both"/>
        <w:rPr>
          <w:szCs w:val="24"/>
        </w:rPr>
      </w:pPr>
      <w:r w:rsidRPr="00704AD2">
        <w:rPr>
          <w:szCs w:val="24"/>
        </w:rPr>
        <w:t xml:space="preserve">11.2.1. </w:t>
      </w:r>
      <w:r w:rsidRPr="00704AD2">
        <w:rPr>
          <w:rFonts w:eastAsia="Calibri"/>
          <w:szCs w:val="24"/>
        </w:rPr>
        <w:t>Nomnieks</w:t>
      </w:r>
      <w:r w:rsidRPr="00704AD2">
        <w:rPr>
          <w:szCs w:val="24"/>
        </w:rPr>
        <w:t xml:space="preserve"> konstatē, ja </w:t>
      </w:r>
      <w:r w:rsidRPr="00704AD2">
        <w:rPr>
          <w:rFonts w:eastAsia="Calibri"/>
          <w:szCs w:val="24"/>
        </w:rPr>
        <w:t>Iznomātājs</w:t>
      </w:r>
      <w:r w:rsidRPr="00704AD2">
        <w:rPr>
          <w:szCs w:val="24"/>
        </w:rPr>
        <w:t xml:space="preserve"> nav izpildījis Līguma nosacījumus vai izpildījis tos nekvalitatīvi; </w:t>
      </w:r>
    </w:p>
    <w:p w14:paraId="18050541" w14:textId="77777777" w:rsidR="003450E3" w:rsidRPr="00704AD2" w:rsidRDefault="003450E3" w:rsidP="00704AD2">
      <w:pPr>
        <w:widowControl w:val="0"/>
        <w:autoSpaceDE w:val="0"/>
        <w:autoSpaceDN w:val="0"/>
        <w:spacing w:line="240" w:lineRule="atLeast"/>
        <w:jc w:val="both"/>
        <w:rPr>
          <w:szCs w:val="24"/>
        </w:rPr>
      </w:pPr>
      <w:r w:rsidRPr="00704AD2">
        <w:rPr>
          <w:szCs w:val="24"/>
        </w:rPr>
        <w:t xml:space="preserve">11.2.2. ja </w:t>
      </w:r>
      <w:r w:rsidRPr="00704AD2">
        <w:rPr>
          <w:rFonts w:eastAsia="Calibri"/>
          <w:szCs w:val="24"/>
        </w:rPr>
        <w:t>Iznomātājs</w:t>
      </w:r>
      <w:r w:rsidRPr="00704AD2">
        <w:rPr>
          <w:szCs w:val="24"/>
        </w:rPr>
        <w:t xml:space="preserve"> vēlas paaugstināt Pakalpojuma cenas;</w:t>
      </w:r>
    </w:p>
    <w:p w14:paraId="13A748FC" w14:textId="77777777" w:rsidR="003450E3" w:rsidRPr="00704AD2" w:rsidRDefault="003450E3" w:rsidP="00704AD2">
      <w:pPr>
        <w:widowControl w:val="0"/>
        <w:autoSpaceDE w:val="0"/>
        <w:autoSpaceDN w:val="0"/>
        <w:spacing w:line="240" w:lineRule="atLeast"/>
        <w:jc w:val="both"/>
        <w:rPr>
          <w:szCs w:val="24"/>
        </w:rPr>
      </w:pPr>
      <w:r w:rsidRPr="00704AD2">
        <w:rPr>
          <w:szCs w:val="24"/>
        </w:rPr>
        <w:t xml:space="preserve">11.2.3. ja </w:t>
      </w:r>
      <w:r w:rsidRPr="00704AD2">
        <w:rPr>
          <w:rFonts w:eastAsia="Calibri"/>
          <w:szCs w:val="24"/>
        </w:rPr>
        <w:t>Iznomātāja</w:t>
      </w:r>
      <w:r w:rsidRPr="00704AD2">
        <w:rPr>
          <w:szCs w:val="24"/>
        </w:rPr>
        <w:t xml:space="preserve"> saimnieciskajā darbībā ir konstatēti Latvijas Republikā spēkā esošo normatīvo aktu pārkāpumi, kā rezultātā apturēta </w:t>
      </w:r>
      <w:r w:rsidRPr="00704AD2">
        <w:rPr>
          <w:rFonts w:eastAsia="Calibri"/>
          <w:szCs w:val="24"/>
        </w:rPr>
        <w:t>Iznomātāja</w:t>
      </w:r>
      <w:r w:rsidRPr="00704AD2">
        <w:rPr>
          <w:szCs w:val="24"/>
        </w:rPr>
        <w:t xml:space="preserve"> saimnieciskā darbība;</w:t>
      </w:r>
    </w:p>
    <w:p w14:paraId="13A7B222" w14:textId="77777777" w:rsidR="003450E3" w:rsidRPr="00704AD2" w:rsidRDefault="003450E3" w:rsidP="00704AD2">
      <w:pPr>
        <w:spacing w:line="240" w:lineRule="atLeast"/>
        <w:jc w:val="both"/>
        <w:rPr>
          <w:szCs w:val="24"/>
        </w:rPr>
      </w:pPr>
      <w:r w:rsidRPr="00704AD2">
        <w:rPr>
          <w:szCs w:val="24"/>
        </w:rPr>
        <w:t xml:space="preserve">11.2.4. ja Līgumā </w:t>
      </w:r>
      <w:r w:rsidRPr="00704AD2">
        <w:rPr>
          <w:rFonts w:eastAsia="Calibri"/>
          <w:szCs w:val="24"/>
        </w:rPr>
        <w:t>Nomniekam</w:t>
      </w:r>
      <w:r w:rsidRPr="00704AD2">
        <w:rPr>
          <w:szCs w:val="24"/>
        </w:rPr>
        <w:t xml:space="preserve"> ietverto saistību izpilde ir neiespējama vai apgrūtināta sakarā ar būtisku </w:t>
      </w:r>
      <w:r w:rsidRPr="00704AD2">
        <w:rPr>
          <w:rFonts w:eastAsia="Calibri"/>
          <w:szCs w:val="24"/>
        </w:rPr>
        <w:t>Nomnieka</w:t>
      </w:r>
      <w:r w:rsidRPr="00704AD2">
        <w:rPr>
          <w:szCs w:val="24"/>
        </w:rPr>
        <w:t xml:space="preserve"> finansējuma samazinājumu, kā arī sakarā ar </w:t>
      </w:r>
      <w:r w:rsidRPr="00704AD2">
        <w:rPr>
          <w:rFonts w:eastAsia="Calibri"/>
          <w:szCs w:val="24"/>
        </w:rPr>
        <w:t>Nomnieka</w:t>
      </w:r>
      <w:r w:rsidRPr="00704AD2">
        <w:rPr>
          <w:szCs w:val="24"/>
        </w:rPr>
        <w:t xml:space="preserve"> reorganizāciju vai likvidāciju, ja tās rezultātā </w:t>
      </w:r>
      <w:r w:rsidRPr="00704AD2">
        <w:rPr>
          <w:rFonts w:eastAsia="Calibri"/>
          <w:szCs w:val="24"/>
        </w:rPr>
        <w:t>Nomnieka</w:t>
      </w:r>
      <w:r w:rsidRPr="00704AD2">
        <w:rPr>
          <w:szCs w:val="24"/>
        </w:rPr>
        <w:t xml:space="preserve"> saistību pārņēmējs neturpina veikt funkciju vai uzdevumus, kuru nodrošināšanai noslēgtais Līgums, vai arī veic šo funkciju vai uzdevumus samazinātā apjomā;</w:t>
      </w:r>
    </w:p>
    <w:p w14:paraId="236979E0" w14:textId="77777777" w:rsidR="003450E3" w:rsidRPr="00704AD2" w:rsidRDefault="003450E3" w:rsidP="00704AD2">
      <w:pPr>
        <w:spacing w:line="240" w:lineRule="atLeast"/>
        <w:jc w:val="both"/>
        <w:rPr>
          <w:szCs w:val="24"/>
        </w:rPr>
      </w:pPr>
      <w:r w:rsidRPr="00704AD2">
        <w:rPr>
          <w:szCs w:val="24"/>
        </w:rPr>
        <w:t xml:space="preserve">11.2.5. Līgumu nav iespējams izpildīt tādēļ, ka Līguma izpildes laikā </w:t>
      </w:r>
      <w:r w:rsidRPr="00704AD2">
        <w:rPr>
          <w:rFonts w:eastAsia="Calibri"/>
          <w:szCs w:val="24"/>
        </w:rPr>
        <w:t xml:space="preserve">Iznomātājam </w:t>
      </w:r>
      <w:r w:rsidRPr="00704AD2">
        <w:rPr>
          <w:szCs w:val="24"/>
        </w:rPr>
        <w:t>ir piemērotas starptautiskās vai nacionālās sankcijas vai būtiskas finanšu un kapitāla tirgus intereses ietekmējošas Eiropas Savienības vai Ziemeļatlantijas līguma organizācijas dalībvalsts noteiktās sankcijas.</w:t>
      </w:r>
    </w:p>
    <w:p w14:paraId="207550B5" w14:textId="77777777" w:rsidR="003450E3" w:rsidRPr="00704AD2" w:rsidRDefault="003450E3" w:rsidP="00704AD2">
      <w:pPr>
        <w:ind w:left="426" w:hanging="426"/>
        <w:jc w:val="both"/>
        <w:rPr>
          <w:rFonts w:eastAsia="Calibri"/>
          <w:szCs w:val="24"/>
        </w:rPr>
      </w:pPr>
      <w:r w:rsidRPr="00704AD2">
        <w:rPr>
          <w:rFonts w:eastAsia="Calibri"/>
          <w:szCs w:val="24"/>
        </w:rPr>
        <w:t>11.3. Iznomātājs ir tiesīgs izbeigt Līguma darbību pirms termiņa, ja:</w:t>
      </w:r>
    </w:p>
    <w:p w14:paraId="4FA5EA6C" w14:textId="77777777" w:rsidR="003450E3" w:rsidRPr="00704AD2" w:rsidRDefault="003450E3" w:rsidP="00704AD2">
      <w:pPr>
        <w:jc w:val="both"/>
        <w:rPr>
          <w:rFonts w:eastAsia="Calibri"/>
          <w:szCs w:val="24"/>
        </w:rPr>
      </w:pPr>
      <w:r w:rsidRPr="00704AD2">
        <w:rPr>
          <w:rFonts w:eastAsia="Calibri"/>
          <w:szCs w:val="24"/>
        </w:rPr>
        <w:t>11.3.1. Nomnieks izvairās pildīt ar Līgumu uzņemtās saistības, neatbildot uz Iznomātāja atkārtotiem rakstiskiem atgādinājumiem un brīdinājumiem saskaņā ar Līguma noteikumiem, kā rezultātā transportlīdzekļa vērtība ievērojami samazinās;</w:t>
      </w:r>
    </w:p>
    <w:p w14:paraId="2B1F13B1" w14:textId="77777777" w:rsidR="003450E3" w:rsidRPr="00704AD2" w:rsidRDefault="003450E3" w:rsidP="00704AD2">
      <w:pPr>
        <w:tabs>
          <w:tab w:val="left" w:pos="720"/>
        </w:tabs>
        <w:jc w:val="both"/>
        <w:rPr>
          <w:rFonts w:eastAsia="Calibri"/>
          <w:szCs w:val="24"/>
        </w:rPr>
      </w:pPr>
      <w:r w:rsidRPr="00704AD2">
        <w:rPr>
          <w:rFonts w:eastAsia="Calibri"/>
          <w:szCs w:val="24"/>
        </w:rPr>
        <w:t>11.3.2. Nomnieks būtiski pārkāpj Iznomātāja noteiktos tehniskās apkopes, ekspluatācijas un lietošanas noteikumus.</w:t>
      </w:r>
    </w:p>
    <w:p w14:paraId="62433AB3" w14:textId="77777777" w:rsidR="003450E3" w:rsidRPr="00704AD2" w:rsidRDefault="003450E3" w:rsidP="00704AD2">
      <w:pPr>
        <w:tabs>
          <w:tab w:val="left" w:pos="360"/>
        </w:tabs>
        <w:jc w:val="both"/>
        <w:rPr>
          <w:rFonts w:eastAsia="Calibri"/>
          <w:szCs w:val="24"/>
        </w:rPr>
      </w:pPr>
      <w:r w:rsidRPr="00704AD2">
        <w:rPr>
          <w:rFonts w:eastAsia="Calibri"/>
          <w:szCs w:val="24"/>
        </w:rPr>
        <w:lastRenderedPageBreak/>
        <w:t>11.4. Līguma 11.2.apakšpunktā minētajos gadījumos Iznomātājs 1 (vienu) mēnesi iepriekš rakstiski paziņo Nomniekam par Līguma spēkā esamības izbeigšanu, norādot transportlīdzekļa nodošanas vietu, laiku un savu pilnvaroto pārstāvi transportlīdzekļa pieņemšanai.</w:t>
      </w:r>
    </w:p>
    <w:p w14:paraId="482FD738" w14:textId="77777777" w:rsidR="003450E3" w:rsidRPr="00704AD2" w:rsidRDefault="003450E3" w:rsidP="00704AD2">
      <w:pPr>
        <w:tabs>
          <w:tab w:val="left" w:pos="360"/>
        </w:tabs>
        <w:jc w:val="both"/>
        <w:rPr>
          <w:rFonts w:eastAsia="Calibri"/>
          <w:szCs w:val="24"/>
        </w:rPr>
      </w:pPr>
      <w:r w:rsidRPr="00704AD2">
        <w:rPr>
          <w:rFonts w:eastAsia="Calibri"/>
          <w:szCs w:val="24"/>
        </w:rPr>
        <w:t>11.5. Līguma darbība izbeidzas ar dienu:</w:t>
      </w:r>
    </w:p>
    <w:p w14:paraId="6E605249" w14:textId="77777777" w:rsidR="003450E3" w:rsidRPr="00704AD2" w:rsidRDefault="003450E3" w:rsidP="00704AD2">
      <w:pPr>
        <w:tabs>
          <w:tab w:val="left" w:pos="720"/>
        </w:tabs>
        <w:jc w:val="both"/>
        <w:rPr>
          <w:rFonts w:eastAsia="Calibri"/>
          <w:szCs w:val="24"/>
        </w:rPr>
      </w:pPr>
      <w:r w:rsidRPr="00704AD2">
        <w:rPr>
          <w:rFonts w:eastAsia="Calibri"/>
          <w:szCs w:val="24"/>
        </w:rPr>
        <w:t>11.5.1. kad izpildītas Līgumā noteiktās saistības;</w:t>
      </w:r>
    </w:p>
    <w:p w14:paraId="0041BDA6" w14:textId="77777777" w:rsidR="003450E3" w:rsidRPr="00704AD2" w:rsidRDefault="003450E3" w:rsidP="00704AD2">
      <w:pPr>
        <w:tabs>
          <w:tab w:val="left" w:pos="720"/>
        </w:tabs>
        <w:jc w:val="both"/>
        <w:rPr>
          <w:rFonts w:eastAsia="Calibri"/>
          <w:szCs w:val="24"/>
        </w:rPr>
      </w:pPr>
      <w:r w:rsidRPr="00704AD2">
        <w:rPr>
          <w:rFonts w:eastAsia="Calibri"/>
          <w:szCs w:val="24"/>
        </w:rPr>
        <w:t>11.5.2. kad Līgums tiek izbeigts pirms termiņa;</w:t>
      </w:r>
    </w:p>
    <w:p w14:paraId="751537FB" w14:textId="77777777" w:rsidR="003450E3" w:rsidRPr="00704AD2" w:rsidRDefault="003450E3" w:rsidP="00704AD2">
      <w:pPr>
        <w:tabs>
          <w:tab w:val="left" w:pos="720"/>
        </w:tabs>
        <w:jc w:val="both"/>
        <w:rPr>
          <w:rFonts w:eastAsia="Calibri"/>
          <w:szCs w:val="24"/>
        </w:rPr>
      </w:pPr>
      <w:r w:rsidRPr="00704AD2">
        <w:rPr>
          <w:rFonts w:eastAsia="Calibri"/>
          <w:szCs w:val="24"/>
        </w:rPr>
        <w:t>11.5.3. ja transportlīdzeklis ir nozagts, nolaupīts, eksplodējis, iznīcināts vai kļuvis nederīgs lietošanai, un minētos faktus apstiprina attiecīga iestāde vai apdrošinātājs;</w:t>
      </w:r>
    </w:p>
    <w:p w14:paraId="4A119E9B" w14:textId="77777777" w:rsidR="003450E3" w:rsidRPr="00704AD2" w:rsidRDefault="003450E3" w:rsidP="00704AD2">
      <w:pPr>
        <w:tabs>
          <w:tab w:val="left" w:pos="720"/>
        </w:tabs>
        <w:jc w:val="both"/>
        <w:rPr>
          <w:rFonts w:eastAsia="Calibri"/>
          <w:szCs w:val="24"/>
        </w:rPr>
      </w:pPr>
      <w:r w:rsidRPr="00704AD2">
        <w:rPr>
          <w:rFonts w:eastAsia="Calibri"/>
          <w:szCs w:val="24"/>
        </w:rPr>
        <w:t>11.5.4. kas paredzēta citos Līgumā noteiktajos gadījumos.</w:t>
      </w:r>
    </w:p>
    <w:p w14:paraId="20FE834B" w14:textId="77777777" w:rsidR="003450E3" w:rsidRPr="00704AD2" w:rsidRDefault="003450E3" w:rsidP="00704AD2">
      <w:pPr>
        <w:tabs>
          <w:tab w:val="left" w:pos="426"/>
        </w:tabs>
        <w:suppressAutoHyphens/>
        <w:ind w:left="426"/>
        <w:contextualSpacing/>
        <w:jc w:val="both"/>
        <w:rPr>
          <w:b/>
          <w:szCs w:val="24"/>
        </w:rPr>
      </w:pPr>
    </w:p>
    <w:p w14:paraId="5EFF85B2" w14:textId="77777777" w:rsidR="003450E3" w:rsidRPr="00704AD2" w:rsidRDefault="003450E3" w:rsidP="00704AD2">
      <w:pPr>
        <w:jc w:val="both"/>
        <w:rPr>
          <w:b/>
          <w:szCs w:val="24"/>
        </w:rPr>
      </w:pPr>
      <w:r w:rsidRPr="00704AD2">
        <w:rPr>
          <w:b/>
          <w:szCs w:val="24"/>
        </w:rPr>
        <w:t>12. Citi noteikumi</w:t>
      </w:r>
    </w:p>
    <w:p w14:paraId="0BB8F960" w14:textId="77777777" w:rsidR="003450E3" w:rsidRPr="00704AD2" w:rsidRDefault="003450E3" w:rsidP="00704AD2">
      <w:pPr>
        <w:suppressAutoHyphens/>
        <w:contextualSpacing/>
        <w:jc w:val="both"/>
        <w:rPr>
          <w:szCs w:val="24"/>
        </w:rPr>
      </w:pPr>
      <w:r w:rsidRPr="00704AD2">
        <w:rPr>
          <w:szCs w:val="24"/>
        </w:rPr>
        <w:t>12.1. Neviena no pusēm bez saskaņošanas ar otru pusi nedrīkst nodot trešajai personai savas saistības, kas ir noteiktas ar Līgumu.</w:t>
      </w:r>
    </w:p>
    <w:p w14:paraId="52438714" w14:textId="77777777" w:rsidR="003450E3" w:rsidRPr="00704AD2" w:rsidRDefault="003450E3" w:rsidP="00704AD2">
      <w:pPr>
        <w:suppressAutoHyphens/>
        <w:contextualSpacing/>
        <w:jc w:val="both"/>
        <w:rPr>
          <w:szCs w:val="24"/>
        </w:rPr>
      </w:pPr>
      <w:r w:rsidRPr="00704AD2">
        <w:rPr>
          <w:szCs w:val="24"/>
        </w:rPr>
        <w:t>12.2. Visi strīdi, kas var rasties Līguma izpildes gaitā, tiek risināti pārrunu ceļā. Ja abas Puses nevar nonākt pie abpusēji pieņemama risinājuma, strīds tiek izšķirts Latvijas Republikas tiesās saskaņā ar Latvijas Republikā spēkā esošajiem tiesību aktiem.</w:t>
      </w:r>
    </w:p>
    <w:p w14:paraId="03A1F4BE" w14:textId="77777777" w:rsidR="003450E3" w:rsidRPr="00704AD2" w:rsidRDefault="003450E3" w:rsidP="00704AD2">
      <w:pPr>
        <w:suppressAutoHyphens/>
        <w:contextualSpacing/>
        <w:jc w:val="both"/>
        <w:rPr>
          <w:szCs w:val="24"/>
        </w:rPr>
      </w:pPr>
      <w:r w:rsidRPr="00704AD2">
        <w:rPr>
          <w:szCs w:val="24"/>
        </w:rPr>
        <w:t xml:space="preserve">12.3. Visi Līguma grozījumi, labojumi un papildinājumi noformējami </w:t>
      </w:r>
      <w:proofErr w:type="spellStart"/>
      <w:r w:rsidRPr="00704AD2">
        <w:rPr>
          <w:szCs w:val="24"/>
        </w:rPr>
        <w:t>rakstveidā</w:t>
      </w:r>
      <w:proofErr w:type="spellEnd"/>
      <w:r w:rsidRPr="00704AD2">
        <w:rPr>
          <w:szCs w:val="24"/>
        </w:rPr>
        <w:t>, Pusēm savstarpēji vienojoties, izņemot Līgumā noteiktajos gadījumos, kad Pusēm ir tiesības veikt darbības vienpusēji.</w:t>
      </w:r>
    </w:p>
    <w:p w14:paraId="7736D4C4" w14:textId="77777777" w:rsidR="003450E3" w:rsidRPr="00704AD2" w:rsidRDefault="003450E3" w:rsidP="00704AD2">
      <w:pPr>
        <w:suppressAutoHyphens/>
        <w:contextualSpacing/>
        <w:jc w:val="both"/>
        <w:rPr>
          <w:szCs w:val="24"/>
        </w:rPr>
      </w:pPr>
      <w:r w:rsidRPr="00704AD2">
        <w:rPr>
          <w:szCs w:val="24"/>
        </w:rPr>
        <w:t xml:space="preserve">12.4. Nomnieka kontaktpersona: Administratīvā departamenta saimniecības pārzinis Andris Timma, tālr. 29468638, e-pasts </w:t>
      </w:r>
      <w:hyperlink r:id="rId11" w:history="1">
        <w:r w:rsidRPr="00704AD2">
          <w:rPr>
            <w:rStyle w:val="Hyperlink"/>
            <w:color w:val="auto"/>
            <w:szCs w:val="24"/>
            <w:u w:val="none"/>
          </w:rPr>
          <w:t>Andris.Timma@possessor.gov.lv</w:t>
        </w:r>
      </w:hyperlink>
      <w:r w:rsidRPr="00704AD2">
        <w:rPr>
          <w:szCs w:val="24"/>
        </w:rPr>
        <w:t>.</w:t>
      </w:r>
    </w:p>
    <w:p w14:paraId="0D8D68CE" w14:textId="77777777" w:rsidR="003450E3" w:rsidRPr="00704AD2" w:rsidRDefault="003450E3" w:rsidP="00704AD2">
      <w:pPr>
        <w:suppressAutoHyphens/>
        <w:ind w:left="426" w:hanging="426"/>
        <w:contextualSpacing/>
        <w:jc w:val="both"/>
        <w:rPr>
          <w:szCs w:val="24"/>
        </w:rPr>
      </w:pPr>
      <w:r w:rsidRPr="00704AD2">
        <w:rPr>
          <w:szCs w:val="24"/>
        </w:rPr>
        <w:t xml:space="preserve">12.5. Iznomātāja kontaktpersona: _______________________________________________. </w:t>
      </w:r>
    </w:p>
    <w:p w14:paraId="04FA5538" w14:textId="77777777" w:rsidR="003450E3" w:rsidRPr="00704AD2" w:rsidRDefault="003450E3" w:rsidP="00704AD2">
      <w:pPr>
        <w:suppressAutoHyphens/>
        <w:contextualSpacing/>
        <w:jc w:val="both"/>
        <w:rPr>
          <w:szCs w:val="24"/>
        </w:rPr>
      </w:pPr>
      <w:r w:rsidRPr="00704AD2">
        <w:rPr>
          <w:szCs w:val="24"/>
        </w:rPr>
        <w:t xml:space="preserve">12.6. Par Līguma izpildes kontroli atbildīgās kontaktpersonas nomaiņu vai informāciju, kura ir būtiska Līguma izpildei, Puse informē otru Pusi </w:t>
      </w:r>
      <w:proofErr w:type="spellStart"/>
      <w:r w:rsidRPr="00704AD2">
        <w:rPr>
          <w:szCs w:val="24"/>
        </w:rPr>
        <w:t>rakstveidā</w:t>
      </w:r>
      <w:proofErr w:type="spellEnd"/>
      <w:r w:rsidRPr="00704AD2">
        <w:rPr>
          <w:szCs w:val="24"/>
        </w:rPr>
        <w:t>, nodrošinot tās saņemšanas apliecinājumu.</w:t>
      </w:r>
    </w:p>
    <w:p w14:paraId="12A40988" w14:textId="77777777" w:rsidR="003450E3" w:rsidRPr="00704AD2" w:rsidRDefault="003450E3" w:rsidP="00704AD2">
      <w:pPr>
        <w:suppressAutoHyphens/>
        <w:contextualSpacing/>
        <w:jc w:val="both"/>
        <w:rPr>
          <w:szCs w:val="24"/>
        </w:rPr>
      </w:pPr>
      <w:r w:rsidRPr="00704AD2">
        <w:rPr>
          <w:szCs w:val="24"/>
        </w:rPr>
        <w:t>12.7. Ja kāda Puse nav sniegusi informāciju par izmaiņām Līguma izpildē, tā uzņemas atbildību par zaudējumiem, kas šajā sakarā radušies otrai Pusei.</w:t>
      </w:r>
    </w:p>
    <w:p w14:paraId="3A0E651F" w14:textId="77777777" w:rsidR="003450E3" w:rsidRPr="00704AD2" w:rsidRDefault="003450E3" w:rsidP="00704AD2">
      <w:pPr>
        <w:jc w:val="both"/>
        <w:rPr>
          <w:b/>
          <w:szCs w:val="24"/>
        </w:rPr>
      </w:pPr>
    </w:p>
    <w:p w14:paraId="554A3160" w14:textId="77777777" w:rsidR="003450E3" w:rsidRPr="00704AD2" w:rsidRDefault="003450E3" w:rsidP="00704AD2">
      <w:pPr>
        <w:jc w:val="both"/>
        <w:rPr>
          <w:b/>
          <w:szCs w:val="24"/>
        </w:rPr>
      </w:pPr>
      <w:r w:rsidRPr="00704AD2">
        <w:rPr>
          <w:b/>
          <w:szCs w:val="24"/>
        </w:rPr>
        <w:t>13. Pušu rekvizīti un paraksti</w:t>
      </w:r>
    </w:p>
    <w:tbl>
      <w:tblPr>
        <w:tblStyle w:val="Reatabula6"/>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536"/>
      </w:tblGrid>
      <w:tr w:rsidR="003450E3" w:rsidRPr="00704AD2" w14:paraId="0BB3CF8F" w14:textId="77777777" w:rsidTr="00272B2F">
        <w:tc>
          <w:tcPr>
            <w:tcW w:w="4962" w:type="dxa"/>
          </w:tcPr>
          <w:p w14:paraId="1A5504EC" w14:textId="77777777" w:rsidR="003450E3" w:rsidRPr="00704AD2" w:rsidRDefault="003450E3" w:rsidP="00704AD2">
            <w:pPr>
              <w:jc w:val="both"/>
              <w:rPr>
                <w:rFonts w:ascii="Times New Roman" w:eastAsia="Times New Roman" w:hAnsi="Times New Roman" w:cs="Times New Roman"/>
                <w:b/>
                <w:szCs w:val="24"/>
                <w:lang w:eastAsia="lv-LV"/>
              </w:rPr>
            </w:pPr>
            <w:r w:rsidRPr="00704AD2">
              <w:rPr>
                <w:rFonts w:ascii="Times New Roman" w:eastAsia="Times New Roman" w:hAnsi="Times New Roman" w:cs="Times New Roman"/>
                <w:b/>
                <w:szCs w:val="24"/>
                <w:lang w:eastAsia="lv-LV"/>
              </w:rPr>
              <w:t>Nomnieks:</w:t>
            </w:r>
            <w:r w:rsidRPr="00704AD2">
              <w:rPr>
                <w:rFonts w:ascii="Times New Roman" w:eastAsia="Times New Roman" w:hAnsi="Times New Roman" w:cs="Times New Roman"/>
                <w:b/>
                <w:szCs w:val="24"/>
                <w:lang w:eastAsia="lv-LV"/>
              </w:rPr>
              <w:tab/>
            </w:r>
          </w:p>
        </w:tc>
        <w:tc>
          <w:tcPr>
            <w:tcW w:w="4536" w:type="dxa"/>
            <w:hideMark/>
          </w:tcPr>
          <w:p w14:paraId="4AAA8B6E" w14:textId="77777777" w:rsidR="003450E3" w:rsidRPr="00704AD2" w:rsidRDefault="003450E3" w:rsidP="00704AD2">
            <w:pPr>
              <w:jc w:val="both"/>
              <w:rPr>
                <w:rFonts w:ascii="Times New Roman" w:eastAsia="Times New Roman" w:hAnsi="Times New Roman" w:cs="Times New Roman"/>
                <w:b/>
                <w:szCs w:val="24"/>
              </w:rPr>
            </w:pPr>
            <w:r w:rsidRPr="00704AD2">
              <w:rPr>
                <w:rFonts w:ascii="Times New Roman" w:eastAsia="Times New Roman" w:hAnsi="Times New Roman" w:cs="Times New Roman"/>
                <w:b/>
                <w:szCs w:val="24"/>
              </w:rPr>
              <w:t>Iznomātājs:</w:t>
            </w:r>
          </w:p>
        </w:tc>
      </w:tr>
      <w:tr w:rsidR="003450E3" w:rsidRPr="00704AD2" w14:paraId="2A8EBB81" w14:textId="77777777" w:rsidTr="00272B2F">
        <w:tc>
          <w:tcPr>
            <w:tcW w:w="4962" w:type="dxa"/>
            <w:hideMark/>
          </w:tcPr>
          <w:p w14:paraId="0C2E5733" w14:textId="77777777" w:rsidR="003450E3" w:rsidRPr="00704AD2" w:rsidRDefault="003450E3" w:rsidP="00704AD2">
            <w:pPr>
              <w:jc w:val="both"/>
              <w:rPr>
                <w:rFonts w:ascii="Times New Roman" w:hAnsi="Times New Roman" w:cs="Times New Roman"/>
                <w:b/>
                <w:bCs/>
                <w:szCs w:val="24"/>
              </w:rPr>
            </w:pPr>
            <w:r w:rsidRPr="00704AD2">
              <w:rPr>
                <w:rFonts w:ascii="Times New Roman" w:hAnsi="Times New Roman" w:cs="Times New Roman"/>
                <w:b/>
                <w:bCs/>
                <w:szCs w:val="24"/>
              </w:rPr>
              <w:t>SIA “Publisko aktīvu pārvaldītājs Possessor”</w:t>
            </w:r>
          </w:p>
          <w:p w14:paraId="68D4067B" w14:textId="77777777" w:rsidR="003450E3" w:rsidRPr="00704AD2" w:rsidRDefault="003450E3" w:rsidP="00704AD2">
            <w:pPr>
              <w:jc w:val="both"/>
              <w:rPr>
                <w:rFonts w:ascii="Times New Roman" w:hAnsi="Times New Roman" w:cs="Times New Roman"/>
                <w:szCs w:val="24"/>
              </w:rPr>
            </w:pPr>
            <w:r w:rsidRPr="00704AD2">
              <w:rPr>
                <w:rFonts w:ascii="Times New Roman" w:hAnsi="Times New Roman" w:cs="Times New Roman"/>
                <w:szCs w:val="24"/>
              </w:rPr>
              <w:t xml:space="preserve">Krišjāņa Valdemāra iela 31, Rīga, LV-1887 </w:t>
            </w:r>
          </w:p>
          <w:p w14:paraId="29099D6A" w14:textId="77777777" w:rsidR="003450E3" w:rsidRPr="00704AD2" w:rsidRDefault="003450E3" w:rsidP="00704AD2">
            <w:pPr>
              <w:jc w:val="both"/>
              <w:rPr>
                <w:rFonts w:ascii="Times New Roman" w:hAnsi="Times New Roman" w:cs="Times New Roman"/>
                <w:szCs w:val="24"/>
              </w:rPr>
            </w:pPr>
            <w:r w:rsidRPr="00704AD2">
              <w:rPr>
                <w:rFonts w:ascii="Times New Roman" w:hAnsi="Times New Roman" w:cs="Times New Roman"/>
                <w:szCs w:val="24"/>
              </w:rPr>
              <w:t xml:space="preserve">vienotais reģ.Nr.40003192154 </w:t>
            </w:r>
          </w:p>
          <w:p w14:paraId="70E8A13B" w14:textId="77777777" w:rsidR="003450E3" w:rsidRPr="00704AD2" w:rsidRDefault="003450E3" w:rsidP="00704AD2">
            <w:pPr>
              <w:jc w:val="both"/>
              <w:rPr>
                <w:rFonts w:ascii="Times New Roman" w:hAnsi="Times New Roman" w:cs="Times New Roman"/>
                <w:szCs w:val="24"/>
              </w:rPr>
            </w:pPr>
            <w:r w:rsidRPr="00704AD2">
              <w:rPr>
                <w:rFonts w:ascii="Times New Roman" w:hAnsi="Times New Roman" w:cs="Times New Roman"/>
                <w:szCs w:val="24"/>
              </w:rPr>
              <w:t>Norēķinu konts Nr.LV17HABA0551032309150</w:t>
            </w:r>
          </w:p>
          <w:p w14:paraId="277E3757" w14:textId="77777777" w:rsidR="003450E3" w:rsidRPr="00704AD2" w:rsidRDefault="003450E3" w:rsidP="00704AD2">
            <w:pPr>
              <w:jc w:val="both"/>
              <w:rPr>
                <w:rFonts w:ascii="Times New Roman" w:hAnsi="Times New Roman" w:cs="Times New Roman"/>
                <w:szCs w:val="24"/>
              </w:rPr>
            </w:pPr>
            <w:r w:rsidRPr="00704AD2">
              <w:rPr>
                <w:rFonts w:ascii="Times New Roman" w:hAnsi="Times New Roman" w:cs="Times New Roman"/>
                <w:szCs w:val="24"/>
              </w:rPr>
              <w:t>Banka: AS „Swedbank”</w:t>
            </w:r>
          </w:p>
          <w:p w14:paraId="301DD574" w14:textId="77777777" w:rsidR="003450E3" w:rsidRPr="00704AD2" w:rsidRDefault="003450E3" w:rsidP="00704AD2">
            <w:pPr>
              <w:jc w:val="both"/>
              <w:rPr>
                <w:rFonts w:ascii="Times New Roman" w:eastAsia="Times New Roman" w:hAnsi="Times New Roman" w:cs="Times New Roman"/>
                <w:b/>
                <w:szCs w:val="24"/>
              </w:rPr>
            </w:pPr>
            <w:r w:rsidRPr="00704AD2">
              <w:rPr>
                <w:rFonts w:ascii="Times New Roman" w:hAnsi="Times New Roman" w:cs="Times New Roman"/>
                <w:szCs w:val="24"/>
              </w:rPr>
              <w:t>Kods: HABALV22</w:t>
            </w:r>
          </w:p>
        </w:tc>
        <w:tc>
          <w:tcPr>
            <w:tcW w:w="4536" w:type="dxa"/>
            <w:hideMark/>
          </w:tcPr>
          <w:p w14:paraId="03929C9C" w14:textId="77777777" w:rsidR="003450E3" w:rsidRPr="00704AD2" w:rsidRDefault="003450E3" w:rsidP="00704AD2">
            <w:pPr>
              <w:jc w:val="both"/>
              <w:rPr>
                <w:rFonts w:ascii="Times New Roman" w:eastAsia="Times New Roman" w:hAnsi="Times New Roman" w:cs="Times New Roman"/>
                <w:szCs w:val="24"/>
              </w:rPr>
            </w:pPr>
          </w:p>
        </w:tc>
      </w:tr>
      <w:tr w:rsidR="003450E3" w:rsidRPr="00704AD2" w14:paraId="5AFA4ED8" w14:textId="77777777" w:rsidTr="00272B2F">
        <w:trPr>
          <w:trHeight w:val="1277"/>
        </w:trPr>
        <w:tc>
          <w:tcPr>
            <w:tcW w:w="4962" w:type="dxa"/>
          </w:tcPr>
          <w:p w14:paraId="40BC0B7F" w14:textId="77777777" w:rsidR="003450E3" w:rsidRPr="00704AD2" w:rsidRDefault="003450E3" w:rsidP="00704AD2">
            <w:pPr>
              <w:jc w:val="both"/>
              <w:rPr>
                <w:rFonts w:ascii="Times New Roman" w:eastAsia="Times New Roman" w:hAnsi="Times New Roman" w:cs="Times New Roman"/>
                <w:szCs w:val="24"/>
                <w:lang w:eastAsia="lv-LV"/>
              </w:rPr>
            </w:pPr>
          </w:p>
          <w:p w14:paraId="0911D37E" w14:textId="77777777" w:rsidR="003450E3" w:rsidRPr="00704AD2" w:rsidRDefault="003450E3" w:rsidP="00704AD2">
            <w:pPr>
              <w:jc w:val="both"/>
              <w:rPr>
                <w:rFonts w:ascii="Times New Roman" w:eastAsia="Times New Roman" w:hAnsi="Times New Roman" w:cs="Times New Roman"/>
                <w:szCs w:val="24"/>
              </w:rPr>
            </w:pPr>
            <w:r w:rsidRPr="00704AD2">
              <w:rPr>
                <w:rFonts w:ascii="Times New Roman" w:hAnsi="Times New Roman" w:cs="Times New Roman"/>
                <w:szCs w:val="24"/>
              </w:rPr>
              <w:t xml:space="preserve">Valdes loceklis </w:t>
            </w:r>
            <w:proofErr w:type="spellStart"/>
            <w:r w:rsidRPr="00704AD2">
              <w:rPr>
                <w:rFonts w:ascii="Times New Roman" w:hAnsi="Times New Roman" w:cs="Times New Roman"/>
                <w:szCs w:val="24"/>
              </w:rPr>
              <w:t>K.Kociņš</w:t>
            </w:r>
            <w:proofErr w:type="spellEnd"/>
          </w:p>
        </w:tc>
        <w:tc>
          <w:tcPr>
            <w:tcW w:w="4536" w:type="dxa"/>
          </w:tcPr>
          <w:p w14:paraId="0BEB3FC6" w14:textId="77777777" w:rsidR="003450E3" w:rsidRPr="00704AD2" w:rsidRDefault="003450E3" w:rsidP="00704AD2">
            <w:pPr>
              <w:jc w:val="both"/>
              <w:rPr>
                <w:rFonts w:ascii="Times New Roman" w:eastAsia="Times New Roman" w:hAnsi="Times New Roman" w:cs="Times New Roman"/>
                <w:szCs w:val="24"/>
              </w:rPr>
            </w:pPr>
          </w:p>
        </w:tc>
      </w:tr>
    </w:tbl>
    <w:p w14:paraId="4FAF8BFC" w14:textId="77777777" w:rsidR="003450E3" w:rsidRDefault="003450E3" w:rsidP="003450E3">
      <w:pPr>
        <w:jc w:val="right"/>
        <w:rPr>
          <w:b/>
        </w:rPr>
      </w:pPr>
    </w:p>
    <w:p w14:paraId="1C9A2262" w14:textId="77777777" w:rsidR="003450E3" w:rsidRDefault="003450E3" w:rsidP="00803A62">
      <w:pPr>
        <w:jc w:val="center"/>
        <w:rPr>
          <w:szCs w:val="24"/>
        </w:rPr>
      </w:pPr>
      <w:r w:rsidRPr="00B30675">
        <w:rPr>
          <w:szCs w:val="24"/>
        </w:rPr>
        <w:t>Līgums parakstīts ar drošu elektronisko parakstu un satur laika zīmogu.</w:t>
      </w:r>
    </w:p>
    <w:p w14:paraId="6025C94A" w14:textId="77777777" w:rsidR="003450E3" w:rsidRDefault="003450E3" w:rsidP="003450E3">
      <w:pPr>
        <w:ind w:left="360"/>
        <w:jc w:val="center"/>
        <w:rPr>
          <w:b/>
          <w:szCs w:val="24"/>
        </w:rPr>
      </w:pPr>
      <w:r w:rsidRPr="00B30675">
        <w:rPr>
          <w:szCs w:val="24"/>
        </w:rPr>
        <w:t>*Līgums parakstīšanas datums ir pēdējā pievienotā droša elektroniskā paraksta laika zīmoga</w:t>
      </w:r>
      <w:r>
        <w:rPr>
          <w:szCs w:val="24"/>
        </w:rPr>
        <w:t xml:space="preserve"> datums</w:t>
      </w:r>
      <w:r>
        <w:rPr>
          <w:b/>
          <w:szCs w:val="24"/>
        </w:rPr>
        <w:t xml:space="preserve"> </w:t>
      </w:r>
    </w:p>
    <w:p w14:paraId="24A804DC" w14:textId="77777777" w:rsidR="003450E3" w:rsidRDefault="003450E3" w:rsidP="003450E3">
      <w:pPr>
        <w:ind w:left="360"/>
        <w:jc w:val="center"/>
        <w:rPr>
          <w:b/>
          <w:szCs w:val="24"/>
        </w:rPr>
      </w:pPr>
    </w:p>
    <w:p w14:paraId="5CCF31C1" w14:textId="77777777" w:rsidR="003450E3" w:rsidRDefault="003450E3" w:rsidP="003450E3">
      <w:pPr>
        <w:ind w:left="360"/>
        <w:jc w:val="center"/>
        <w:rPr>
          <w:b/>
          <w:szCs w:val="24"/>
        </w:rPr>
      </w:pPr>
    </w:p>
    <w:p w14:paraId="1F1DAE5A" w14:textId="77777777" w:rsidR="008032CF" w:rsidRDefault="008032CF" w:rsidP="00EF3191">
      <w:pPr>
        <w:jc w:val="right"/>
        <w:rPr>
          <w:b/>
          <w:bCs/>
          <w:sz w:val="22"/>
          <w:szCs w:val="24"/>
        </w:rPr>
      </w:pPr>
    </w:p>
    <w:sectPr w:rsidR="008032CF" w:rsidSect="000C50FC">
      <w:pgSz w:w="12240" w:h="15840"/>
      <w:pgMar w:top="1276" w:right="758" w:bottom="1276" w:left="1843"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D43DA2" w14:textId="77777777" w:rsidR="000166A3" w:rsidRDefault="000166A3">
      <w:r>
        <w:separator/>
      </w:r>
    </w:p>
  </w:endnote>
  <w:endnote w:type="continuationSeparator" w:id="0">
    <w:p w14:paraId="5F920BA4" w14:textId="77777777" w:rsidR="000166A3" w:rsidRDefault="000166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BA"/>
    <w:family w:val="roman"/>
    <w:pitch w:val="variable"/>
    <w:sig w:usb0="E00006FF" w:usb1="420024FF" w:usb2="02000000" w:usb3="00000000" w:csb0="0000019F" w:csb1="00000000"/>
  </w:font>
  <w:font w:name="Andale Sans UI">
    <w:altName w:val="Times New Roman"/>
    <w:charset w:val="BA"/>
    <w:family w:val="auto"/>
    <w:pitch w:val="variable"/>
  </w:font>
  <w:font w:name="RimTimes">
    <w:altName w:val="Times New Roman"/>
    <w:panose1 w:val="00000000000000000000"/>
    <w:charset w:val="00"/>
    <w:family w:val="roman"/>
    <w:notTrueType/>
    <w:pitch w:val="default"/>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04EBD5" w14:textId="77777777" w:rsidR="000166A3" w:rsidRDefault="000166A3">
      <w:r>
        <w:separator/>
      </w:r>
    </w:p>
  </w:footnote>
  <w:footnote w:type="continuationSeparator" w:id="0">
    <w:p w14:paraId="0CE4162D" w14:textId="77777777" w:rsidR="000166A3" w:rsidRDefault="000166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937AA"/>
    <w:multiLevelType w:val="multilevel"/>
    <w:tmpl w:val="508C91C8"/>
    <w:lvl w:ilvl="0">
      <w:start w:val="1"/>
      <w:numFmt w:val="decimal"/>
      <w:lvlText w:val="%1."/>
      <w:lvlJc w:val="left"/>
      <w:pPr>
        <w:ind w:left="360" w:hanging="360"/>
      </w:pPr>
      <w:rPr>
        <w:rFonts w:hint="default"/>
      </w:rPr>
    </w:lvl>
    <w:lvl w:ilvl="1">
      <w:start w:val="1"/>
      <w:numFmt w:val="decimal"/>
      <w:isLgl/>
      <w:lvlText w:val="%1.%2."/>
      <w:lvlJc w:val="left"/>
      <w:pPr>
        <w:ind w:left="786" w:hanging="360"/>
      </w:pPr>
      <w:rPr>
        <w:rFonts w:hint="default"/>
        <w:b w:val="0"/>
      </w:rPr>
    </w:lvl>
    <w:lvl w:ilvl="2">
      <w:start w:val="1"/>
      <w:numFmt w:val="decimal"/>
      <w:isLgl/>
      <w:lvlText w:val="%1.%2.%3."/>
      <w:lvlJc w:val="left"/>
      <w:pPr>
        <w:ind w:left="1430"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 w15:restartNumberingAfterBreak="0">
    <w:nsid w:val="11ED7643"/>
    <w:multiLevelType w:val="multilevel"/>
    <w:tmpl w:val="508C91C8"/>
    <w:lvl w:ilvl="0">
      <w:start w:val="1"/>
      <w:numFmt w:val="decimal"/>
      <w:lvlText w:val="%1."/>
      <w:lvlJc w:val="left"/>
      <w:pPr>
        <w:ind w:left="360" w:hanging="360"/>
      </w:pPr>
      <w:rPr>
        <w:rFonts w:hint="default"/>
      </w:rPr>
    </w:lvl>
    <w:lvl w:ilvl="1">
      <w:start w:val="1"/>
      <w:numFmt w:val="decimal"/>
      <w:isLgl/>
      <w:lvlText w:val="%1.%2."/>
      <w:lvlJc w:val="left"/>
      <w:pPr>
        <w:ind w:left="786" w:hanging="360"/>
      </w:pPr>
      <w:rPr>
        <w:rFonts w:hint="default"/>
        <w:b w:val="0"/>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2" w15:restartNumberingAfterBreak="0">
    <w:nsid w:val="1B9E2429"/>
    <w:multiLevelType w:val="multilevel"/>
    <w:tmpl w:val="B2DE87A4"/>
    <w:lvl w:ilvl="0">
      <w:start w:val="14"/>
      <w:numFmt w:val="decimal"/>
      <w:lvlText w:val="%1."/>
      <w:lvlJc w:val="left"/>
      <w:pPr>
        <w:ind w:left="480" w:hanging="480"/>
      </w:pPr>
      <w:rPr>
        <w:rFonts w:hint="default"/>
      </w:rPr>
    </w:lvl>
    <w:lvl w:ilvl="1">
      <w:start w:val="3"/>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 w15:restartNumberingAfterBreak="0">
    <w:nsid w:val="24480C3E"/>
    <w:multiLevelType w:val="multilevel"/>
    <w:tmpl w:val="95324CAE"/>
    <w:lvl w:ilvl="0">
      <w:start w:val="5"/>
      <w:numFmt w:val="decimal"/>
      <w:lvlText w:val="%1."/>
      <w:lvlJc w:val="left"/>
      <w:pPr>
        <w:ind w:left="360" w:hanging="360"/>
      </w:pPr>
      <w:rPr>
        <w:rFonts w:hint="default"/>
      </w:rPr>
    </w:lvl>
    <w:lvl w:ilvl="1">
      <w:start w:val="1"/>
      <w:numFmt w:val="decimal"/>
      <w:lvlText w:val="%1.%2."/>
      <w:lvlJc w:val="left"/>
      <w:pPr>
        <w:ind w:left="678" w:hanging="360"/>
      </w:pPr>
      <w:rPr>
        <w:rFonts w:hint="default"/>
      </w:rPr>
    </w:lvl>
    <w:lvl w:ilvl="2">
      <w:start w:val="1"/>
      <w:numFmt w:val="decimal"/>
      <w:lvlText w:val="%1.%2.%3."/>
      <w:lvlJc w:val="left"/>
      <w:pPr>
        <w:ind w:left="1356" w:hanging="720"/>
      </w:pPr>
      <w:rPr>
        <w:rFonts w:hint="default"/>
      </w:rPr>
    </w:lvl>
    <w:lvl w:ilvl="3">
      <w:start w:val="1"/>
      <w:numFmt w:val="decimal"/>
      <w:lvlText w:val="%1.%2.%3.%4."/>
      <w:lvlJc w:val="left"/>
      <w:pPr>
        <w:ind w:left="1674" w:hanging="720"/>
      </w:pPr>
      <w:rPr>
        <w:rFonts w:hint="default"/>
      </w:rPr>
    </w:lvl>
    <w:lvl w:ilvl="4">
      <w:start w:val="1"/>
      <w:numFmt w:val="decimal"/>
      <w:lvlText w:val="%1.%2.%3.%4.%5."/>
      <w:lvlJc w:val="left"/>
      <w:pPr>
        <w:ind w:left="2352" w:hanging="1080"/>
      </w:pPr>
      <w:rPr>
        <w:rFonts w:hint="default"/>
      </w:rPr>
    </w:lvl>
    <w:lvl w:ilvl="5">
      <w:start w:val="1"/>
      <w:numFmt w:val="decimal"/>
      <w:lvlText w:val="%1.%2.%3.%4.%5.%6."/>
      <w:lvlJc w:val="left"/>
      <w:pPr>
        <w:ind w:left="2670" w:hanging="1080"/>
      </w:pPr>
      <w:rPr>
        <w:rFonts w:hint="default"/>
      </w:rPr>
    </w:lvl>
    <w:lvl w:ilvl="6">
      <w:start w:val="1"/>
      <w:numFmt w:val="decimal"/>
      <w:lvlText w:val="%1.%2.%3.%4.%5.%6.%7."/>
      <w:lvlJc w:val="left"/>
      <w:pPr>
        <w:ind w:left="3348" w:hanging="1440"/>
      </w:pPr>
      <w:rPr>
        <w:rFonts w:hint="default"/>
      </w:rPr>
    </w:lvl>
    <w:lvl w:ilvl="7">
      <w:start w:val="1"/>
      <w:numFmt w:val="decimal"/>
      <w:lvlText w:val="%1.%2.%3.%4.%5.%6.%7.%8."/>
      <w:lvlJc w:val="left"/>
      <w:pPr>
        <w:ind w:left="3666" w:hanging="1440"/>
      </w:pPr>
      <w:rPr>
        <w:rFonts w:hint="default"/>
      </w:rPr>
    </w:lvl>
    <w:lvl w:ilvl="8">
      <w:start w:val="1"/>
      <w:numFmt w:val="decimal"/>
      <w:lvlText w:val="%1.%2.%3.%4.%5.%6.%7.%8.%9."/>
      <w:lvlJc w:val="left"/>
      <w:pPr>
        <w:ind w:left="4344" w:hanging="1800"/>
      </w:pPr>
      <w:rPr>
        <w:rFonts w:hint="default"/>
      </w:rPr>
    </w:lvl>
  </w:abstractNum>
  <w:abstractNum w:abstractNumId="4" w15:restartNumberingAfterBreak="0">
    <w:nsid w:val="2CCF3471"/>
    <w:multiLevelType w:val="multilevel"/>
    <w:tmpl w:val="208ABF8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788"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3A8949F7"/>
    <w:multiLevelType w:val="multilevel"/>
    <w:tmpl w:val="508C91C8"/>
    <w:lvl w:ilvl="0">
      <w:start w:val="1"/>
      <w:numFmt w:val="decimal"/>
      <w:lvlText w:val="%1."/>
      <w:lvlJc w:val="left"/>
      <w:pPr>
        <w:ind w:left="360" w:hanging="360"/>
      </w:pPr>
      <w:rPr>
        <w:rFonts w:hint="default"/>
      </w:rPr>
    </w:lvl>
    <w:lvl w:ilvl="1">
      <w:start w:val="1"/>
      <w:numFmt w:val="decimal"/>
      <w:isLgl/>
      <w:lvlText w:val="%1.%2."/>
      <w:lvlJc w:val="left"/>
      <w:pPr>
        <w:ind w:left="786" w:hanging="360"/>
      </w:pPr>
      <w:rPr>
        <w:rFonts w:hint="default"/>
        <w:b w:val="0"/>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6" w15:restartNumberingAfterBreak="0">
    <w:nsid w:val="3ABE4052"/>
    <w:multiLevelType w:val="multilevel"/>
    <w:tmpl w:val="2B98F24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3C2B01E1"/>
    <w:multiLevelType w:val="hybridMultilevel"/>
    <w:tmpl w:val="214CCCBA"/>
    <w:lvl w:ilvl="0" w:tplc="A19C8956">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DD12993"/>
    <w:multiLevelType w:val="multilevel"/>
    <w:tmpl w:val="E83E52F8"/>
    <w:lvl w:ilvl="0">
      <w:start w:val="1"/>
      <w:numFmt w:val="decimal"/>
      <w:pStyle w:val="Numeracija"/>
      <w:suff w:val="space"/>
      <w:lvlText w:val="%1."/>
      <w:lvlJc w:val="left"/>
      <w:pPr>
        <w:ind w:left="360" w:hanging="360"/>
      </w:pPr>
      <w:rPr>
        <w:rFonts w:hint="default"/>
        <w:b/>
        <w:i w:val="0"/>
      </w:rPr>
    </w:lvl>
    <w:lvl w:ilvl="1">
      <w:start w:val="1"/>
      <w:numFmt w:val="decimal"/>
      <w:lvlText w:val="%1.%2."/>
      <w:lvlJc w:val="left"/>
      <w:pPr>
        <w:tabs>
          <w:tab w:val="num" w:pos="720"/>
        </w:tabs>
        <w:ind w:left="720" w:hanging="720"/>
      </w:pPr>
      <w:rPr>
        <w:rFonts w:ascii="Times New Roman" w:eastAsia="Times New Roman" w:hAnsi="Times New Roman" w:cs="Times New Roman"/>
      </w:rPr>
    </w:lvl>
    <w:lvl w:ilvl="2">
      <w:start w:val="1"/>
      <w:numFmt w:val="decimal"/>
      <w:lvlText w:val="%1.%2.%3."/>
      <w:lvlJc w:val="left"/>
      <w:pPr>
        <w:tabs>
          <w:tab w:val="num" w:pos="720"/>
        </w:tabs>
        <w:ind w:left="720" w:hanging="720"/>
      </w:pPr>
      <w:rPr>
        <w:rFonts w:ascii="Times New Roman" w:eastAsia="Times New Roman" w:hAnsi="Times New Roman" w:cs="Times New Roman"/>
      </w:rPr>
    </w:lvl>
    <w:lvl w:ilvl="3">
      <w:start w:val="1"/>
      <w:numFmt w:val="decimal"/>
      <w:lvlText w:val="%1.%2.%3.%4."/>
      <w:lvlJc w:val="left"/>
      <w:pPr>
        <w:tabs>
          <w:tab w:val="num" w:pos="907"/>
        </w:tabs>
        <w:ind w:left="907" w:hanging="907"/>
      </w:pPr>
      <w:rPr>
        <w:rFonts w:hint="default"/>
      </w:rPr>
    </w:lvl>
    <w:lvl w:ilvl="4">
      <w:start w:val="1"/>
      <w:numFmt w:val="decimal"/>
      <w:lvlText w:val="%1.%2.%3.%4.%5."/>
      <w:lvlJc w:val="left"/>
      <w:pPr>
        <w:tabs>
          <w:tab w:val="num" w:pos="1134"/>
        </w:tabs>
        <w:ind w:left="1134" w:hanging="1134"/>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9" w15:restartNumberingAfterBreak="0">
    <w:nsid w:val="40287B54"/>
    <w:multiLevelType w:val="multilevel"/>
    <w:tmpl w:val="39E8D77E"/>
    <w:lvl w:ilvl="0">
      <w:start w:val="2"/>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0" w15:restartNumberingAfterBreak="0">
    <w:nsid w:val="4282341D"/>
    <w:multiLevelType w:val="multilevel"/>
    <w:tmpl w:val="A5B220D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pStyle w:val="111Tabulaiiiiii"/>
      <w:lvlText w:val="3.3.%3."/>
      <w:lvlJc w:val="left"/>
      <w:pPr>
        <w:ind w:left="3056" w:hanging="504"/>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1111Tabulaiiiii"/>
      <w:lvlText w:val="3.3.%3.%4."/>
      <w:lvlJc w:val="left"/>
      <w:pPr>
        <w:ind w:left="1728" w:hanging="648"/>
      </w:pPr>
      <w:rPr>
        <w:rFonts w:ascii="Times New Roman" w:hAnsi="Times New Roman" w:cs="Times New Roman" w:hint="default"/>
        <w:b w:val="0"/>
        <w:i w:val="0"/>
        <w:iCs w:val="0"/>
        <w:smallCaps w:val="0"/>
        <w:strike w:val="0"/>
        <w:dstrike w:val="0"/>
        <w:noProof w:val="0"/>
        <w:vanish w:val="0"/>
        <w:color w:val="000000"/>
        <w:spacing w:val="0"/>
        <w:kern w:val="0"/>
        <w:position w:val="0"/>
        <w:u w:val="none"/>
        <w:effect w:val="none"/>
        <w:vertAlign w:val="baseline"/>
        <w:em w:val="none"/>
        <w:lang w:val="x-none" w:eastAsia="x-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506E470B"/>
    <w:multiLevelType w:val="multilevel"/>
    <w:tmpl w:val="34B2022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548F392B"/>
    <w:multiLevelType w:val="multilevel"/>
    <w:tmpl w:val="B42EF3D0"/>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b w:val="0"/>
        <w:bCs w:val="0"/>
      </w:rPr>
    </w:lvl>
    <w:lvl w:ilvl="2">
      <w:start w:val="1"/>
      <w:numFmt w:val="decimal"/>
      <w:isLgl/>
      <w:lvlText w:val="%1.%2.%3."/>
      <w:lvlJc w:val="left"/>
      <w:pPr>
        <w:ind w:left="1080" w:hanging="720"/>
      </w:pPr>
      <w:rPr>
        <w:rFonts w:hint="default"/>
        <w:b w:val="0"/>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551A1E25"/>
    <w:multiLevelType w:val="multilevel"/>
    <w:tmpl w:val="508C91C8"/>
    <w:lvl w:ilvl="0">
      <w:start w:val="1"/>
      <w:numFmt w:val="decimal"/>
      <w:lvlText w:val="%1."/>
      <w:lvlJc w:val="left"/>
      <w:pPr>
        <w:ind w:left="360" w:hanging="360"/>
      </w:pPr>
      <w:rPr>
        <w:rFonts w:hint="default"/>
      </w:rPr>
    </w:lvl>
    <w:lvl w:ilvl="1">
      <w:start w:val="1"/>
      <w:numFmt w:val="decimal"/>
      <w:isLgl/>
      <w:lvlText w:val="%1.%2."/>
      <w:lvlJc w:val="left"/>
      <w:pPr>
        <w:ind w:left="786" w:hanging="360"/>
      </w:pPr>
      <w:rPr>
        <w:rFonts w:hint="default"/>
        <w:b w:val="0"/>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4" w15:restartNumberingAfterBreak="0">
    <w:nsid w:val="62065319"/>
    <w:multiLevelType w:val="hybridMultilevel"/>
    <w:tmpl w:val="01AEE256"/>
    <w:lvl w:ilvl="0" w:tplc="04260011">
      <w:start w:val="26"/>
      <w:numFmt w:val="bullet"/>
      <w:lvlText w:val="-"/>
      <w:lvlJc w:val="left"/>
      <w:pPr>
        <w:tabs>
          <w:tab w:val="num" w:pos="720"/>
        </w:tabs>
        <w:ind w:left="720" w:hanging="360"/>
      </w:pPr>
      <w:rPr>
        <w:rFonts w:ascii="Times New Roman" w:eastAsia="Times New Roman" w:hAnsi="Times New Roman" w:cs="Times New Roman" w:hint="default"/>
      </w:r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15" w15:restartNumberingAfterBreak="0">
    <w:nsid w:val="62994C67"/>
    <w:multiLevelType w:val="multilevel"/>
    <w:tmpl w:val="B5EA8940"/>
    <w:lvl w:ilvl="0">
      <w:start w:val="6"/>
      <w:numFmt w:val="decimal"/>
      <w:lvlText w:val="%1."/>
      <w:lvlJc w:val="left"/>
      <w:pPr>
        <w:ind w:left="360" w:hanging="360"/>
      </w:pPr>
      <w:rPr>
        <w:rFonts w:hint="default"/>
      </w:rPr>
    </w:lvl>
    <w:lvl w:ilvl="1">
      <w:start w:val="1"/>
      <w:numFmt w:val="decimal"/>
      <w:lvlText w:val="%1.%2."/>
      <w:lvlJc w:val="left"/>
      <w:pPr>
        <w:ind w:left="1495" w:hanging="360"/>
      </w:pPr>
      <w:rPr>
        <w:rFonts w:hint="default"/>
      </w:rPr>
    </w:lvl>
    <w:lvl w:ilvl="2">
      <w:start w:val="1"/>
      <w:numFmt w:val="decimal"/>
      <w:lvlText w:val="%1.%2.%3."/>
      <w:lvlJc w:val="left"/>
      <w:pPr>
        <w:ind w:left="1356" w:hanging="720"/>
      </w:pPr>
      <w:rPr>
        <w:rFonts w:hint="default"/>
      </w:rPr>
    </w:lvl>
    <w:lvl w:ilvl="3">
      <w:start w:val="1"/>
      <w:numFmt w:val="decimal"/>
      <w:lvlText w:val="%1.%2.%3.%4."/>
      <w:lvlJc w:val="left"/>
      <w:pPr>
        <w:ind w:left="1674" w:hanging="720"/>
      </w:pPr>
      <w:rPr>
        <w:rFonts w:hint="default"/>
      </w:rPr>
    </w:lvl>
    <w:lvl w:ilvl="4">
      <w:start w:val="1"/>
      <w:numFmt w:val="decimal"/>
      <w:lvlText w:val="%1.%2.%3.%4.%5."/>
      <w:lvlJc w:val="left"/>
      <w:pPr>
        <w:ind w:left="2352" w:hanging="1080"/>
      </w:pPr>
      <w:rPr>
        <w:rFonts w:hint="default"/>
      </w:rPr>
    </w:lvl>
    <w:lvl w:ilvl="5">
      <w:start w:val="1"/>
      <w:numFmt w:val="decimal"/>
      <w:lvlText w:val="%1.%2.%3.%4.%5.%6."/>
      <w:lvlJc w:val="left"/>
      <w:pPr>
        <w:ind w:left="2670" w:hanging="1080"/>
      </w:pPr>
      <w:rPr>
        <w:rFonts w:hint="default"/>
      </w:rPr>
    </w:lvl>
    <w:lvl w:ilvl="6">
      <w:start w:val="1"/>
      <w:numFmt w:val="decimal"/>
      <w:lvlText w:val="%1.%2.%3.%4.%5.%6.%7."/>
      <w:lvlJc w:val="left"/>
      <w:pPr>
        <w:ind w:left="3348" w:hanging="1440"/>
      </w:pPr>
      <w:rPr>
        <w:rFonts w:hint="default"/>
      </w:rPr>
    </w:lvl>
    <w:lvl w:ilvl="7">
      <w:start w:val="1"/>
      <w:numFmt w:val="decimal"/>
      <w:lvlText w:val="%1.%2.%3.%4.%5.%6.%7.%8."/>
      <w:lvlJc w:val="left"/>
      <w:pPr>
        <w:ind w:left="3666" w:hanging="1440"/>
      </w:pPr>
      <w:rPr>
        <w:rFonts w:hint="default"/>
      </w:rPr>
    </w:lvl>
    <w:lvl w:ilvl="8">
      <w:start w:val="1"/>
      <w:numFmt w:val="decimal"/>
      <w:lvlText w:val="%1.%2.%3.%4.%5.%6.%7.%8.%9."/>
      <w:lvlJc w:val="left"/>
      <w:pPr>
        <w:ind w:left="4344" w:hanging="1800"/>
      </w:pPr>
      <w:rPr>
        <w:rFonts w:hint="default"/>
      </w:rPr>
    </w:lvl>
  </w:abstractNum>
  <w:abstractNum w:abstractNumId="16" w15:restartNumberingAfterBreak="0">
    <w:nsid w:val="649622B1"/>
    <w:multiLevelType w:val="multilevel"/>
    <w:tmpl w:val="4C68A14C"/>
    <w:lvl w:ilvl="0">
      <w:start w:val="1"/>
      <w:numFmt w:val="decimal"/>
      <w:lvlText w:val="%1."/>
      <w:lvlJc w:val="left"/>
      <w:pPr>
        <w:ind w:left="480" w:hanging="480"/>
      </w:pPr>
      <w:rPr>
        <w:i w:val="0"/>
      </w:rPr>
    </w:lvl>
    <w:lvl w:ilvl="1">
      <w:start w:val="1"/>
      <w:numFmt w:val="decimal"/>
      <w:lvlText w:val="%1.%2."/>
      <w:lvlJc w:val="left"/>
      <w:pPr>
        <w:ind w:left="7001" w:hanging="480"/>
      </w:pPr>
      <w:rPr>
        <w:i w:val="0"/>
      </w:rPr>
    </w:lvl>
    <w:lvl w:ilvl="2">
      <w:start w:val="1"/>
      <w:numFmt w:val="decimal"/>
      <w:lvlText w:val="%1.%2.%3."/>
      <w:lvlJc w:val="left"/>
      <w:pPr>
        <w:ind w:left="1922" w:hanging="720"/>
      </w:pPr>
      <w:rPr>
        <w:i w:val="0"/>
      </w:rPr>
    </w:lvl>
    <w:lvl w:ilvl="3">
      <w:start w:val="1"/>
      <w:numFmt w:val="decimal"/>
      <w:lvlText w:val="%1.%2.%3.%4."/>
      <w:lvlJc w:val="left"/>
      <w:pPr>
        <w:ind w:left="2523" w:hanging="720"/>
      </w:pPr>
      <w:rPr>
        <w:i w:val="0"/>
      </w:rPr>
    </w:lvl>
    <w:lvl w:ilvl="4">
      <w:start w:val="1"/>
      <w:numFmt w:val="decimal"/>
      <w:lvlText w:val="%1.%2.%3.%4.%5."/>
      <w:lvlJc w:val="left"/>
      <w:pPr>
        <w:ind w:left="3484" w:hanging="1080"/>
      </w:pPr>
      <w:rPr>
        <w:i w:val="0"/>
      </w:rPr>
    </w:lvl>
    <w:lvl w:ilvl="5">
      <w:start w:val="1"/>
      <w:numFmt w:val="decimal"/>
      <w:lvlText w:val="%1.%2.%3.%4.%5.%6."/>
      <w:lvlJc w:val="left"/>
      <w:pPr>
        <w:ind w:left="4085" w:hanging="1080"/>
      </w:pPr>
      <w:rPr>
        <w:i w:val="0"/>
      </w:rPr>
    </w:lvl>
    <w:lvl w:ilvl="6">
      <w:start w:val="1"/>
      <w:numFmt w:val="decimal"/>
      <w:lvlText w:val="%1.%2.%3.%4.%5.%6.%7."/>
      <w:lvlJc w:val="left"/>
      <w:pPr>
        <w:ind w:left="5046" w:hanging="1440"/>
      </w:pPr>
      <w:rPr>
        <w:i w:val="0"/>
      </w:rPr>
    </w:lvl>
    <w:lvl w:ilvl="7">
      <w:start w:val="1"/>
      <w:numFmt w:val="decimal"/>
      <w:lvlText w:val="%1.%2.%3.%4.%5.%6.%7.%8."/>
      <w:lvlJc w:val="left"/>
      <w:pPr>
        <w:ind w:left="5647" w:hanging="1440"/>
      </w:pPr>
      <w:rPr>
        <w:i w:val="0"/>
      </w:rPr>
    </w:lvl>
    <w:lvl w:ilvl="8">
      <w:start w:val="1"/>
      <w:numFmt w:val="decimal"/>
      <w:lvlText w:val="%1.%2.%3.%4.%5.%6.%7.%8.%9."/>
      <w:lvlJc w:val="left"/>
      <w:pPr>
        <w:ind w:left="6608" w:hanging="1800"/>
      </w:pPr>
      <w:rPr>
        <w:i w:val="0"/>
      </w:rPr>
    </w:lvl>
  </w:abstractNum>
  <w:abstractNum w:abstractNumId="17" w15:restartNumberingAfterBreak="0">
    <w:nsid w:val="693D2908"/>
    <w:multiLevelType w:val="multilevel"/>
    <w:tmpl w:val="F3EADCD6"/>
    <w:lvl w:ilvl="0">
      <w:start w:val="1"/>
      <w:numFmt w:val="decimal"/>
      <w:lvlText w:val="%1."/>
      <w:lvlJc w:val="left"/>
      <w:pPr>
        <w:ind w:left="895" w:hanging="360"/>
      </w:pPr>
      <w:rPr>
        <w:rFonts w:ascii="Times New Roman" w:hAnsi="Times New Roman" w:cs="Times New Roman" w:hint="default"/>
        <w:b w:val="0"/>
        <w:bCs/>
        <w:sz w:val="22"/>
        <w:szCs w:val="22"/>
      </w:rPr>
    </w:lvl>
    <w:lvl w:ilvl="1">
      <w:start w:val="1"/>
      <w:numFmt w:val="decimal"/>
      <w:lvlText w:val="%2."/>
      <w:lvlJc w:val="left"/>
      <w:pPr>
        <w:ind w:left="1000" w:hanging="432"/>
      </w:pPr>
      <w:rPr>
        <w:rFonts w:ascii="Times New Roman" w:eastAsiaTheme="minorHAnsi" w:hAnsi="Times New Roman" w:cs="Times New Roman"/>
        <w:b w:val="0"/>
        <w:bCs w:val="0"/>
        <w:sz w:val="24"/>
        <w:szCs w:val="24"/>
      </w:rPr>
    </w:lvl>
    <w:lvl w:ilvl="2">
      <w:start w:val="1"/>
      <w:numFmt w:val="decimal"/>
      <w:lvlText w:val="%1.%2.%3."/>
      <w:lvlJc w:val="left"/>
      <w:pPr>
        <w:ind w:left="822" w:hanging="504"/>
      </w:pPr>
      <w:rPr>
        <w:rFonts w:ascii="Times New Roman" w:hAnsi="Times New Roman" w:cs="Times New Roman"/>
        <w:b w:val="0"/>
        <w:bCs w:val="0"/>
        <w:sz w:val="22"/>
        <w:szCs w:val="22"/>
      </w:rPr>
    </w:lvl>
    <w:lvl w:ilvl="3">
      <w:start w:val="1"/>
      <w:numFmt w:val="decimal"/>
      <w:lvlText w:val="%1.%2.%3.%4."/>
      <w:lvlJc w:val="left"/>
      <w:pPr>
        <w:ind w:left="1234" w:hanging="850"/>
      </w:pPr>
      <w:rPr>
        <w:rFonts w:ascii="Times New Roman" w:hAnsi="Times New Roman" w:cs="Times New Roman"/>
        <w:b w:val="0"/>
        <w:bCs w:val="0"/>
        <w:sz w:val="22"/>
        <w:szCs w:val="22"/>
      </w:rPr>
    </w:lvl>
    <w:lvl w:ilvl="4">
      <w:numFmt w:val="bullet"/>
      <w:lvlText w:val="•"/>
      <w:lvlJc w:val="left"/>
      <w:pPr>
        <w:ind w:left="822" w:hanging="850"/>
      </w:pPr>
    </w:lvl>
    <w:lvl w:ilvl="5">
      <w:numFmt w:val="bullet"/>
      <w:lvlText w:val="•"/>
      <w:lvlJc w:val="left"/>
      <w:pPr>
        <w:ind w:left="833" w:hanging="850"/>
      </w:pPr>
    </w:lvl>
    <w:lvl w:ilvl="6">
      <w:numFmt w:val="bullet"/>
      <w:lvlText w:val="•"/>
      <w:lvlJc w:val="left"/>
      <w:pPr>
        <w:ind w:left="895" w:hanging="850"/>
      </w:pPr>
    </w:lvl>
    <w:lvl w:ilvl="7">
      <w:numFmt w:val="bullet"/>
      <w:lvlText w:val="•"/>
      <w:lvlJc w:val="left"/>
      <w:pPr>
        <w:ind w:left="962" w:hanging="850"/>
      </w:pPr>
    </w:lvl>
    <w:lvl w:ilvl="8">
      <w:numFmt w:val="bullet"/>
      <w:lvlText w:val="•"/>
      <w:lvlJc w:val="left"/>
      <w:pPr>
        <w:ind w:left="1046" w:hanging="850"/>
      </w:pPr>
    </w:lvl>
  </w:abstractNum>
  <w:abstractNum w:abstractNumId="18" w15:restartNumberingAfterBreak="0">
    <w:nsid w:val="744C67F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7BA6CE5"/>
    <w:multiLevelType w:val="multilevel"/>
    <w:tmpl w:val="CA1E83C6"/>
    <w:lvl w:ilvl="0">
      <w:start w:val="1"/>
      <w:numFmt w:val="decimal"/>
      <w:lvlText w:val="%1."/>
      <w:lvlJc w:val="left"/>
      <w:pPr>
        <w:ind w:left="248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28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411973469">
    <w:abstractNumId w:val="8"/>
  </w:num>
  <w:num w:numId="2" w16cid:durableId="1741782254">
    <w:abstractNumId w:val="12"/>
  </w:num>
  <w:num w:numId="3" w16cid:durableId="436825819">
    <w:abstractNumId w:val="11"/>
  </w:num>
  <w:num w:numId="4" w16cid:durableId="207153440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58131220">
    <w:abstractNumId w:val="10"/>
  </w:num>
  <w:num w:numId="6" w16cid:durableId="131571968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81780121">
    <w:abstractNumId w:val="18"/>
  </w:num>
  <w:num w:numId="8" w16cid:durableId="1165708471">
    <w:abstractNumId w:val="9"/>
  </w:num>
  <w:num w:numId="9" w16cid:durableId="597295238">
    <w:abstractNumId w:val="4"/>
  </w:num>
  <w:num w:numId="10" w16cid:durableId="1487092874">
    <w:abstractNumId w:val="6"/>
  </w:num>
  <w:num w:numId="11" w16cid:durableId="132215764">
    <w:abstractNumId w:val="17"/>
  </w:num>
  <w:num w:numId="12" w16cid:durableId="1346519206">
    <w:abstractNumId w:val="7"/>
  </w:num>
  <w:num w:numId="13" w16cid:durableId="1741443946">
    <w:abstractNumId w:val="3"/>
  </w:num>
  <w:num w:numId="14" w16cid:durableId="1368333062">
    <w:abstractNumId w:val="15"/>
  </w:num>
  <w:num w:numId="15" w16cid:durableId="242227032">
    <w:abstractNumId w:val="2"/>
  </w:num>
  <w:num w:numId="16" w16cid:durableId="1662733193">
    <w:abstractNumId w:val="0"/>
  </w:num>
  <w:num w:numId="17" w16cid:durableId="652569349">
    <w:abstractNumId w:val="1"/>
  </w:num>
  <w:num w:numId="18" w16cid:durableId="1612786653">
    <w:abstractNumId w:val="5"/>
  </w:num>
  <w:num w:numId="19" w16cid:durableId="1827669990">
    <w:abstractNumId w:val="13"/>
  </w:num>
  <w:num w:numId="20" w16cid:durableId="1780486027">
    <w:abstractNumId w:val="1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proofState w:spelling="clean" w:grammar="clean"/>
  <w:defaultTabStop w:val="720"/>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AB8"/>
    <w:rsid w:val="00000045"/>
    <w:rsid w:val="00000428"/>
    <w:rsid w:val="0000055B"/>
    <w:rsid w:val="000005C8"/>
    <w:rsid w:val="00000D79"/>
    <w:rsid w:val="0000153E"/>
    <w:rsid w:val="00001EFD"/>
    <w:rsid w:val="000027A8"/>
    <w:rsid w:val="000039BA"/>
    <w:rsid w:val="00003AB8"/>
    <w:rsid w:val="0000427B"/>
    <w:rsid w:val="00004F15"/>
    <w:rsid w:val="0000599E"/>
    <w:rsid w:val="00005ABE"/>
    <w:rsid w:val="00005CB8"/>
    <w:rsid w:val="00006109"/>
    <w:rsid w:val="00006226"/>
    <w:rsid w:val="000066AA"/>
    <w:rsid w:val="00006FAB"/>
    <w:rsid w:val="000071AD"/>
    <w:rsid w:val="000077D9"/>
    <w:rsid w:val="00007A1E"/>
    <w:rsid w:val="00010E54"/>
    <w:rsid w:val="00011131"/>
    <w:rsid w:val="000114E0"/>
    <w:rsid w:val="00011541"/>
    <w:rsid w:val="00011D42"/>
    <w:rsid w:val="00012037"/>
    <w:rsid w:val="0001277C"/>
    <w:rsid w:val="00012ED8"/>
    <w:rsid w:val="00013E67"/>
    <w:rsid w:val="00014334"/>
    <w:rsid w:val="00014589"/>
    <w:rsid w:val="000149DB"/>
    <w:rsid w:val="000159FE"/>
    <w:rsid w:val="000162C6"/>
    <w:rsid w:val="000166A3"/>
    <w:rsid w:val="00016B79"/>
    <w:rsid w:val="00016C13"/>
    <w:rsid w:val="00017031"/>
    <w:rsid w:val="00017EAE"/>
    <w:rsid w:val="0002019A"/>
    <w:rsid w:val="000205C4"/>
    <w:rsid w:val="00020A74"/>
    <w:rsid w:val="000217C8"/>
    <w:rsid w:val="00021A42"/>
    <w:rsid w:val="0002378F"/>
    <w:rsid w:val="00023BEB"/>
    <w:rsid w:val="000241CC"/>
    <w:rsid w:val="00024A20"/>
    <w:rsid w:val="00026AB9"/>
    <w:rsid w:val="00026B4F"/>
    <w:rsid w:val="00026D13"/>
    <w:rsid w:val="00026D2F"/>
    <w:rsid w:val="00027468"/>
    <w:rsid w:val="00030658"/>
    <w:rsid w:val="00031274"/>
    <w:rsid w:val="000318A3"/>
    <w:rsid w:val="00032A50"/>
    <w:rsid w:val="00033F15"/>
    <w:rsid w:val="00034848"/>
    <w:rsid w:val="00034DEF"/>
    <w:rsid w:val="00034EB4"/>
    <w:rsid w:val="000369C0"/>
    <w:rsid w:val="00036AE9"/>
    <w:rsid w:val="00036CC5"/>
    <w:rsid w:val="0003749D"/>
    <w:rsid w:val="00037B59"/>
    <w:rsid w:val="00037EAC"/>
    <w:rsid w:val="00040335"/>
    <w:rsid w:val="00040A58"/>
    <w:rsid w:val="00040DC2"/>
    <w:rsid w:val="00042603"/>
    <w:rsid w:val="00042C01"/>
    <w:rsid w:val="00042D43"/>
    <w:rsid w:val="00042FBC"/>
    <w:rsid w:val="00043BDD"/>
    <w:rsid w:val="00043E1F"/>
    <w:rsid w:val="00043F3A"/>
    <w:rsid w:val="00044C0A"/>
    <w:rsid w:val="00045738"/>
    <w:rsid w:val="00046248"/>
    <w:rsid w:val="00046353"/>
    <w:rsid w:val="00046E89"/>
    <w:rsid w:val="000473C8"/>
    <w:rsid w:val="00047758"/>
    <w:rsid w:val="00047B5E"/>
    <w:rsid w:val="00050CC8"/>
    <w:rsid w:val="00050D3D"/>
    <w:rsid w:val="00050D79"/>
    <w:rsid w:val="000515FD"/>
    <w:rsid w:val="00053CC5"/>
    <w:rsid w:val="000573C4"/>
    <w:rsid w:val="000579D2"/>
    <w:rsid w:val="00057B33"/>
    <w:rsid w:val="00057EF2"/>
    <w:rsid w:val="0006025B"/>
    <w:rsid w:val="0006041B"/>
    <w:rsid w:val="000606FC"/>
    <w:rsid w:val="00060D5D"/>
    <w:rsid w:val="000626C0"/>
    <w:rsid w:val="000636CA"/>
    <w:rsid w:val="00063957"/>
    <w:rsid w:val="00063A63"/>
    <w:rsid w:val="0006410E"/>
    <w:rsid w:val="00064F12"/>
    <w:rsid w:val="000657FF"/>
    <w:rsid w:val="00070519"/>
    <w:rsid w:val="0007100E"/>
    <w:rsid w:val="000710F4"/>
    <w:rsid w:val="00071588"/>
    <w:rsid w:val="0007228D"/>
    <w:rsid w:val="00072337"/>
    <w:rsid w:val="00072A6F"/>
    <w:rsid w:val="00072ABF"/>
    <w:rsid w:val="00073209"/>
    <w:rsid w:val="00073D67"/>
    <w:rsid w:val="00073FCE"/>
    <w:rsid w:val="000741DA"/>
    <w:rsid w:val="00074B5C"/>
    <w:rsid w:val="000764D6"/>
    <w:rsid w:val="000771D6"/>
    <w:rsid w:val="000778EF"/>
    <w:rsid w:val="00077935"/>
    <w:rsid w:val="000779B1"/>
    <w:rsid w:val="00077B1C"/>
    <w:rsid w:val="0008012B"/>
    <w:rsid w:val="00080D7C"/>
    <w:rsid w:val="000818E9"/>
    <w:rsid w:val="000839F1"/>
    <w:rsid w:val="00083A70"/>
    <w:rsid w:val="00083CC8"/>
    <w:rsid w:val="00083D33"/>
    <w:rsid w:val="0008534F"/>
    <w:rsid w:val="00086FD7"/>
    <w:rsid w:val="0008713F"/>
    <w:rsid w:val="00087425"/>
    <w:rsid w:val="0009013E"/>
    <w:rsid w:val="00091860"/>
    <w:rsid w:val="00091A17"/>
    <w:rsid w:val="0009208D"/>
    <w:rsid w:val="0009286B"/>
    <w:rsid w:val="00092ADF"/>
    <w:rsid w:val="000933B8"/>
    <w:rsid w:val="000934F9"/>
    <w:rsid w:val="00093D18"/>
    <w:rsid w:val="000947C7"/>
    <w:rsid w:val="0009483E"/>
    <w:rsid w:val="00094A8A"/>
    <w:rsid w:val="00097152"/>
    <w:rsid w:val="000A022E"/>
    <w:rsid w:val="000A058D"/>
    <w:rsid w:val="000A1546"/>
    <w:rsid w:val="000A158F"/>
    <w:rsid w:val="000A1DD8"/>
    <w:rsid w:val="000A1F1D"/>
    <w:rsid w:val="000A27FD"/>
    <w:rsid w:val="000A364B"/>
    <w:rsid w:val="000A3C5F"/>
    <w:rsid w:val="000A6740"/>
    <w:rsid w:val="000A6BD9"/>
    <w:rsid w:val="000A6FBE"/>
    <w:rsid w:val="000A7CAB"/>
    <w:rsid w:val="000B0219"/>
    <w:rsid w:val="000B02C2"/>
    <w:rsid w:val="000B22E9"/>
    <w:rsid w:val="000B26EE"/>
    <w:rsid w:val="000B2C82"/>
    <w:rsid w:val="000B473B"/>
    <w:rsid w:val="000B493E"/>
    <w:rsid w:val="000B4CA3"/>
    <w:rsid w:val="000B5842"/>
    <w:rsid w:val="000B632C"/>
    <w:rsid w:val="000B67D3"/>
    <w:rsid w:val="000B68D0"/>
    <w:rsid w:val="000B7C3D"/>
    <w:rsid w:val="000C0200"/>
    <w:rsid w:val="000C0A94"/>
    <w:rsid w:val="000C0AEE"/>
    <w:rsid w:val="000C0CD4"/>
    <w:rsid w:val="000C13CC"/>
    <w:rsid w:val="000C1509"/>
    <w:rsid w:val="000C18FC"/>
    <w:rsid w:val="000C2D35"/>
    <w:rsid w:val="000C2D9A"/>
    <w:rsid w:val="000C4198"/>
    <w:rsid w:val="000C4274"/>
    <w:rsid w:val="000C50FC"/>
    <w:rsid w:val="000C54B6"/>
    <w:rsid w:val="000C7C5D"/>
    <w:rsid w:val="000D01A8"/>
    <w:rsid w:val="000D0518"/>
    <w:rsid w:val="000D06E2"/>
    <w:rsid w:val="000D0827"/>
    <w:rsid w:val="000D1366"/>
    <w:rsid w:val="000D1F3E"/>
    <w:rsid w:val="000D33DB"/>
    <w:rsid w:val="000D4EC7"/>
    <w:rsid w:val="000D72F4"/>
    <w:rsid w:val="000D7623"/>
    <w:rsid w:val="000D7F8B"/>
    <w:rsid w:val="000E07E3"/>
    <w:rsid w:val="000E25BD"/>
    <w:rsid w:val="000E2D26"/>
    <w:rsid w:val="000E3913"/>
    <w:rsid w:val="000E5130"/>
    <w:rsid w:val="000E7622"/>
    <w:rsid w:val="000F0292"/>
    <w:rsid w:val="000F0B95"/>
    <w:rsid w:val="000F11AF"/>
    <w:rsid w:val="000F17BC"/>
    <w:rsid w:val="000F1BD9"/>
    <w:rsid w:val="000F1DB9"/>
    <w:rsid w:val="000F1DDA"/>
    <w:rsid w:val="000F26E4"/>
    <w:rsid w:val="000F2FC9"/>
    <w:rsid w:val="000F35CE"/>
    <w:rsid w:val="000F3997"/>
    <w:rsid w:val="000F4302"/>
    <w:rsid w:val="000F4F20"/>
    <w:rsid w:val="000F4FF0"/>
    <w:rsid w:val="000F5A1B"/>
    <w:rsid w:val="000F6825"/>
    <w:rsid w:val="000F6AC1"/>
    <w:rsid w:val="000F71C3"/>
    <w:rsid w:val="000F7A0B"/>
    <w:rsid w:val="000F7D94"/>
    <w:rsid w:val="00100736"/>
    <w:rsid w:val="00100E5B"/>
    <w:rsid w:val="0010164C"/>
    <w:rsid w:val="00101738"/>
    <w:rsid w:val="0010238D"/>
    <w:rsid w:val="001027F5"/>
    <w:rsid w:val="00102D5B"/>
    <w:rsid w:val="0010301A"/>
    <w:rsid w:val="00103B61"/>
    <w:rsid w:val="00103CF1"/>
    <w:rsid w:val="001051D8"/>
    <w:rsid w:val="00105745"/>
    <w:rsid w:val="00105AD6"/>
    <w:rsid w:val="00105D5A"/>
    <w:rsid w:val="00105F11"/>
    <w:rsid w:val="00106492"/>
    <w:rsid w:val="0010731E"/>
    <w:rsid w:val="0011036D"/>
    <w:rsid w:val="00110976"/>
    <w:rsid w:val="00110B50"/>
    <w:rsid w:val="00110CF3"/>
    <w:rsid w:val="0011152F"/>
    <w:rsid w:val="00111FDA"/>
    <w:rsid w:val="00112B1F"/>
    <w:rsid w:val="00113829"/>
    <w:rsid w:val="0011387C"/>
    <w:rsid w:val="00113980"/>
    <w:rsid w:val="0011475D"/>
    <w:rsid w:val="00114BD3"/>
    <w:rsid w:val="001157B3"/>
    <w:rsid w:val="00115D36"/>
    <w:rsid w:val="00117FAD"/>
    <w:rsid w:val="00120E05"/>
    <w:rsid w:val="00120E19"/>
    <w:rsid w:val="001216CF"/>
    <w:rsid w:val="001217F4"/>
    <w:rsid w:val="0012196A"/>
    <w:rsid w:val="0012197C"/>
    <w:rsid w:val="00121B0B"/>
    <w:rsid w:val="00122658"/>
    <w:rsid w:val="00122775"/>
    <w:rsid w:val="00124813"/>
    <w:rsid w:val="00124E5D"/>
    <w:rsid w:val="00124F8B"/>
    <w:rsid w:val="00125201"/>
    <w:rsid w:val="0012531C"/>
    <w:rsid w:val="00126C6D"/>
    <w:rsid w:val="001278B6"/>
    <w:rsid w:val="00130262"/>
    <w:rsid w:val="001309D5"/>
    <w:rsid w:val="00130F54"/>
    <w:rsid w:val="0013237E"/>
    <w:rsid w:val="00134BC6"/>
    <w:rsid w:val="00134D65"/>
    <w:rsid w:val="00135813"/>
    <w:rsid w:val="00135916"/>
    <w:rsid w:val="00136467"/>
    <w:rsid w:val="00136C98"/>
    <w:rsid w:val="00137953"/>
    <w:rsid w:val="00137D74"/>
    <w:rsid w:val="00137F4F"/>
    <w:rsid w:val="00140968"/>
    <w:rsid w:val="00140CAF"/>
    <w:rsid w:val="001412C4"/>
    <w:rsid w:val="001413B5"/>
    <w:rsid w:val="00141FDB"/>
    <w:rsid w:val="00142271"/>
    <w:rsid w:val="001423D1"/>
    <w:rsid w:val="00142901"/>
    <w:rsid w:val="00144141"/>
    <w:rsid w:val="00144363"/>
    <w:rsid w:val="001445C1"/>
    <w:rsid w:val="001445F3"/>
    <w:rsid w:val="00144A8B"/>
    <w:rsid w:val="00144CBF"/>
    <w:rsid w:val="001458B8"/>
    <w:rsid w:val="0014615C"/>
    <w:rsid w:val="00146DA5"/>
    <w:rsid w:val="00147220"/>
    <w:rsid w:val="001472AE"/>
    <w:rsid w:val="001475AC"/>
    <w:rsid w:val="0015006D"/>
    <w:rsid w:val="0015029B"/>
    <w:rsid w:val="00150683"/>
    <w:rsid w:val="00150858"/>
    <w:rsid w:val="00150FFB"/>
    <w:rsid w:val="0015147A"/>
    <w:rsid w:val="00151516"/>
    <w:rsid w:val="001518AE"/>
    <w:rsid w:val="00151A29"/>
    <w:rsid w:val="00151FE5"/>
    <w:rsid w:val="00152206"/>
    <w:rsid w:val="0015225F"/>
    <w:rsid w:val="001533E0"/>
    <w:rsid w:val="001543BF"/>
    <w:rsid w:val="00154C53"/>
    <w:rsid w:val="0015563F"/>
    <w:rsid w:val="0015582E"/>
    <w:rsid w:val="00155FF8"/>
    <w:rsid w:val="0015720F"/>
    <w:rsid w:val="001575F4"/>
    <w:rsid w:val="00160158"/>
    <w:rsid w:val="00160EB3"/>
    <w:rsid w:val="00161B24"/>
    <w:rsid w:val="00162A0E"/>
    <w:rsid w:val="00162D8D"/>
    <w:rsid w:val="00163100"/>
    <w:rsid w:val="00163C26"/>
    <w:rsid w:val="001640D4"/>
    <w:rsid w:val="00164465"/>
    <w:rsid w:val="00164DFF"/>
    <w:rsid w:val="00164E5B"/>
    <w:rsid w:val="00165396"/>
    <w:rsid w:val="00165CA6"/>
    <w:rsid w:val="001668BF"/>
    <w:rsid w:val="00170384"/>
    <w:rsid w:val="00170D9D"/>
    <w:rsid w:val="00171457"/>
    <w:rsid w:val="0017183C"/>
    <w:rsid w:val="00171F71"/>
    <w:rsid w:val="00172538"/>
    <w:rsid w:val="001731D0"/>
    <w:rsid w:val="00173372"/>
    <w:rsid w:val="00173844"/>
    <w:rsid w:val="00173AC6"/>
    <w:rsid w:val="00173CD6"/>
    <w:rsid w:val="00173E71"/>
    <w:rsid w:val="001745F1"/>
    <w:rsid w:val="00174760"/>
    <w:rsid w:val="00174F89"/>
    <w:rsid w:val="001752FF"/>
    <w:rsid w:val="001759D6"/>
    <w:rsid w:val="00175F37"/>
    <w:rsid w:val="00176432"/>
    <w:rsid w:val="0017650E"/>
    <w:rsid w:val="0017652D"/>
    <w:rsid w:val="00176855"/>
    <w:rsid w:val="00177308"/>
    <w:rsid w:val="00177F0E"/>
    <w:rsid w:val="00180099"/>
    <w:rsid w:val="001805F2"/>
    <w:rsid w:val="00181ED0"/>
    <w:rsid w:val="00181F81"/>
    <w:rsid w:val="00182471"/>
    <w:rsid w:val="001836BA"/>
    <w:rsid w:val="00183B39"/>
    <w:rsid w:val="001850C3"/>
    <w:rsid w:val="00185F75"/>
    <w:rsid w:val="00186431"/>
    <w:rsid w:val="001864C4"/>
    <w:rsid w:val="00187696"/>
    <w:rsid w:val="00187BA2"/>
    <w:rsid w:val="001900D8"/>
    <w:rsid w:val="00190EA6"/>
    <w:rsid w:val="00191061"/>
    <w:rsid w:val="001913DC"/>
    <w:rsid w:val="00192F6B"/>
    <w:rsid w:val="001931E6"/>
    <w:rsid w:val="00193562"/>
    <w:rsid w:val="00193C29"/>
    <w:rsid w:val="00194327"/>
    <w:rsid w:val="00194464"/>
    <w:rsid w:val="001948F5"/>
    <w:rsid w:val="0019495F"/>
    <w:rsid w:val="00195669"/>
    <w:rsid w:val="00196C56"/>
    <w:rsid w:val="00196CCF"/>
    <w:rsid w:val="001973AE"/>
    <w:rsid w:val="00197DF8"/>
    <w:rsid w:val="00197FAB"/>
    <w:rsid w:val="001A09A9"/>
    <w:rsid w:val="001A0F34"/>
    <w:rsid w:val="001A14DF"/>
    <w:rsid w:val="001A356E"/>
    <w:rsid w:val="001A3BDE"/>
    <w:rsid w:val="001A43ED"/>
    <w:rsid w:val="001A50F1"/>
    <w:rsid w:val="001A534B"/>
    <w:rsid w:val="001A614B"/>
    <w:rsid w:val="001A78BC"/>
    <w:rsid w:val="001A78F7"/>
    <w:rsid w:val="001B0383"/>
    <w:rsid w:val="001B0638"/>
    <w:rsid w:val="001B0B63"/>
    <w:rsid w:val="001B0B84"/>
    <w:rsid w:val="001B0C7E"/>
    <w:rsid w:val="001B126D"/>
    <w:rsid w:val="001B210E"/>
    <w:rsid w:val="001B21E5"/>
    <w:rsid w:val="001B2FC5"/>
    <w:rsid w:val="001B3265"/>
    <w:rsid w:val="001B49E4"/>
    <w:rsid w:val="001B5313"/>
    <w:rsid w:val="001B5DE4"/>
    <w:rsid w:val="001B650A"/>
    <w:rsid w:val="001B7466"/>
    <w:rsid w:val="001B75A0"/>
    <w:rsid w:val="001B7A41"/>
    <w:rsid w:val="001C286C"/>
    <w:rsid w:val="001C2919"/>
    <w:rsid w:val="001C2C9F"/>
    <w:rsid w:val="001C41AF"/>
    <w:rsid w:val="001C48D2"/>
    <w:rsid w:val="001C51B2"/>
    <w:rsid w:val="001C5F62"/>
    <w:rsid w:val="001C6AE2"/>
    <w:rsid w:val="001C70AC"/>
    <w:rsid w:val="001C7346"/>
    <w:rsid w:val="001C761F"/>
    <w:rsid w:val="001D3FA3"/>
    <w:rsid w:val="001D540F"/>
    <w:rsid w:val="001D602A"/>
    <w:rsid w:val="001D6057"/>
    <w:rsid w:val="001D70AE"/>
    <w:rsid w:val="001D7137"/>
    <w:rsid w:val="001E012A"/>
    <w:rsid w:val="001E09EB"/>
    <w:rsid w:val="001E11B5"/>
    <w:rsid w:val="001E15A8"/>
    <w:rsid w:val="001E1F6F"/>
    <w:rsid w:val="001E2BAB"/>
    <w:rsid w:val="001E397F"/>
    <w:rsid w:val="001E499A"/>
    <w:rsid w:val="001E650C"/>
    <w:rsid w:val="001E7068"/>
    <w:rsid w:val="001E73A3"/>
    <w:rsid w:val="001E74A8"/>
    <w:rsid w:val="001E79D0"/>
    <w:rsid w:val="001F0200"/>
    <w:rsid w:val="001F0660"/>
    <w:rsid w:val="001F06FB"/>
    <w:rsid w:val="001F15B3"/>
    <w:rsid w:val="001F19F6"/>
    <w:rsid w:val="001F224B"/>
    <w:rsid w:val="001F26C3"/>
    <w:rsid w:val="001F2AA5"/>
    <w:rsid w:val="001F2E9F"/>
    <w:rsid w:val="001F2FDA"/>
    <w:rsid w:val="001F2FEB"/>
    <w:rsid w:val="001F3D16"/>
    <w:rsid w:val="001F4956"/>
    <w:rsid w:val="001F5A4D"/>
    <w:rsid w:val="001F6406"/>
    <w:rsid w:val="001F6FF0"/>
    <w:rsid w:val="001F7424"/>
    <w:rsid w:val="002005B5"/>
    <w:rsid w:val="00200E39"/>
    <w:rsid w:val="0020113C"/>
    <w:rsid w:val="002020C2"/>
    <w:rsid w:val="002026F8"/>
    <w:rsid w:val="00204ED7"/>
    <w:rsid w:val="00204F8D"/>
    <w:rsid w:val="002056F5"/>
    <w:rsid w:val="00207B4C"/>
    <w:rsid w:val="00207D75"/>
    <w:rsid w:val="002101BC"/>
    <w:rsid w:val="00210C79"/>
    <w:rsid w:val="00210DAE"/>
    <w:rsid w:val="002112D5"/>
    <w:rsid w:val="00212675"/>
    <w:rsid w:val="0021276E"/>
    <w:rsid w:val="0021417A"/>
    <w:rsid w:val="00214E7C"/>
    <w:rsid w:val="00215A16"/>
    <w:rsid w:val="0021680A"/>
    <w:rsid w:val="00216C90"/>
    <w:rsid w:val="00216D48"/>
    <w:rsid w:val="0021776B"/>
    <w:rsid w:val="002179EC"/>
    <w:rsid w:val="00217FD3"/>
    <w:rsid w:val="00220603"/>
    <w:rsid w:val="00220CD6"/>
    <w:rsid w:val="00220FEF"/>
    <w:rsid w:val="002218A0"/>
    <w:rsid w:val="00221D7E"/>
    <w:rsid w:val="00222034"/>
    <w:rsid w:val="00222808"/>
    <w:rsid w:val="00222D59"/>
    <w:rsid w:val="0022304D"/>
    <w:rsid w:val="00225707"/>
    <w:rsid w:val="00225BFE"/>
    <w:rsid w:val="00225C76"/>
    <w:rsid w:val="00226421"/>
    <w:rsid w:val="00227080"/>
    <w:rsid w:val="0023015A"/>
    <w:rsid w:val="002302FC"/>
    <w:rsid w:val="00230B99"/>
    <w:rsid w:val="00230C73"/>
    <w:rsid w:val="002315F6"/>
    <w:rsid w:val="00231BC7"/>
    <w:rsid w:val="00232679"/>
    <w:rsid w:val="00232818"/>
    <w:rsid w:val="00233021"/>
    <w:rsid w:val="00233BC0"/>
    <w:rsid w:val="00233D82"/>
    <w:rsid w:val="00233EAE"/>
    <w:rsid w:val="00235246"/>
    <w:rsid w:val="00235B8B"/>
    <w:rsid w:val="00235CCD"/>
    <w:rsid w:val="00235E5E"/>
    <w:rsid w:val="0023634A"/>
    <w:rsid w:val="00236EB6"/>
    <w:rsid w:val="00237335"/>
    <w:rsid w:val="002373B7"/>
    <w:rsid w:val="00237946"/>
    <w:rsid w:val="002423F6"/>
    <w:rsid w:val="00242697"/>
    <w:rsid w:val="00242CE7"/>
    <w:rsid w:val="00243503"/>
    <w:rsid w:val="0024363F"/>
    <w:rsid w:val="0024375A"/>
    <w:rsid w:val="00244236"/>
    <w:rsid w:val="0024498D"/>
    <w:rsid w:val="00244E3C"/>
    <w:rsid w:val="00245723"/>
    <w:rsid w:val="00245BBC"/>
    <w:rsid w:val="002460E8"/>
    <w:rsid w:val="00246CCF"/>
    <w:rsid w:val="00250416"/>
    <w:rsid w:val="002506F6"/>
    <w:rsid w:val="00250F4F"/>
    <w:rsid w:val="002515EA"/>
    <w:rsid w:val="00251B2B"/>
    <w:rsid w:val="00251BF9"/>
    <w:rsid w:val="00251DDF"/>
    <w:rsid w:val="00252092"/>
    <w:rsid w:val="00252761"/>
    <w:rsid w:val="0025359D"/>
    <w:rsid w:val="002536D7"/>
    <w:rsid w:val="0025377E"/>
    <w:rsid w:val="0025420A"/>
    <w:rsid w:val="00254C56"/>
    <w:rsid w:val="0025521E"/>
    <w:rsid w:val="00255391"/>
    <w:rsid w:val="00255409"/>
    <w:rsid w:val="002565F0"/>
    <w:rsid w:val="00256A23"/>
    <w:rsid w:val="0025772F"/>
    <w:rsid w:val="00257758"/>
    <w:rsid w:val="00257863"/>
    <w:rsid w:val="00260157"/>
    <w:rsid w:val="00260E29"/>
    <w:rsid w:val="00261E22"/>
    <w:rsid w:val="0026298D"/>
    <w:rsid w:val="00263688"/>
    <w:rsid w:val="00263C00"/>
    <w:rsid w:val="00263D65"/>
    <w:rsid w:val="00264500"/>
    <w:rsid w:val="0026456C"/>
    <w:rsid w:val="002645AC"/>
    <w:rsid w:val="00264655"/>
    <w:rsid w:val="00266283"/>
    <w:rsid w:val="00266BFF"/>
    <w:rsid w:val="00267866"/>
    <w:rsid w:val="00267F39"/>
    <w:rsid w:val="00267F8D"/>
    <w:rsid w:val="0027154E"/>
    <w:rsid w:val="002716E5"/>
    <w:rsid w:val="0027244B"/>
    <w:rsid w:val="00272785"/>
    <w:rsid w:val="00273826"/>
    <w:rsid w:val="00273FF9"/>
    <w:rsid w:val="00274B5E"/>
    <w:rsid w:val="00274D76"/>
    <w:rsid w:val="002750CC"/>
    <w:rsid w:val="00275253"/>
    <w:rsid w:val="00275C45"/>
    <w:rsid w:val="00275EC8"/>
    <w:rsid w:val="0027689F"/>
    <w:rsid w:val="002771E9"/>
    <w:rsid w:val="002775FA"/>
    <w:rsid w:val="0027789A"/>
    <w:rsid w:val="00281123"/>
    <w:rsid w:val="00282322"/>
    <w:rsid w:val="002833D0"/>
    <w:rsid w:val="0028359F"/>
    <w:rsid w:val="0028384F"/>
    <w:rsid w:val="00283950"/>
    <w:rsid w:val="00285189"/>
    <w:rsid w:val="0028564D"/>
    <w:rsid w:val="002856DC"/>
    <w:rsid w:val="002863EA"/>
    <w:rsid w:val="002866C0"/>
    <w:rsid w:val="002868CB"/>
    <w:rsid w:val="00287051"/>
    <w:rsid w:val="00290FED"/>
    <w:rsid w:val="002916C0"/>
    <w:rsid w:val="00292654"/>
    <w:rsid w:val="0029464F"/>
    <w:rsid w:val="00295121"/>
    <w:rsid w:val="0029582E"/>
    <w:rsid w:val="00295F08"/>
    <w:rsid w:val="0029692F"/>
    <w:rsid w:val="00296952"/>
    <w:rsid w:val="002969AB"/>
    <w:rsid w:val="002973E0"/>
    <w:rsid w:val="002975BE"/>
    <w:rsid w:val="002A0E38"/>
    <w:rsid w:val="002A0E40"/>
    <w:rsid w:val="002A269A"/>
    <w:rsid w:val="002A26D7"/>
    <w:rsid w:val="002A410C"/>
    <w:rsid w:val="002A4252"/>
    <w:rsid w:val="002A54A2"/>
    <w:rsid w:val="002A5973"/>
    <w:rsid w:val="002A6578"/>
    <w:rsid w:val="002A707B"/>
    <w:rsid w:val="002A7E4F"/>
    <w:rsid w:val="002B0863"/>
    <w:rsid w:val="002B1291"/>
    <w:rsid w:val="002B1561"/>
    <w:rsid w:val="002B2B74"/>
    <w:rsid w:val="002B4434"/>
    <w:rsid w:val="002B455B"/>
    <w:rsid w:val="002B461F"/>
    <w:rsid w:val="002B4CAA"/>
    <w:rsid w:val="002B55DB"/>
    <w:rsid w:val="002B670C"/>
    <w:rsid w:val="002B73A6"/>
    <w:rsid w:val="002B73E0"/>
    <w:rsid w:val="002B75D9"/>
    <w:rsid w:val="002B795B"/>
    <w:rsid w:val="002C001C"/>
    <w:rsid w:val="002C07C7"/>
    <w:rsid w:val="002C2117"/>
    <w:rsid w:val="002C212E"/>
    <w:rsid w:val="002C2A52"/>
    <w:rsid w:val="002C36C3"/>
    <w:rsid w:val="002C3BCD"/>
    <w:rsid w:val="002C3EB9"/>
    <w:rsid w:val="002C3F66"/>
    <w:rsid w:val="002C41EB"/>
    <w:rsid w:val="002C4842"/>
    <w:rsid w:val="002C4847"/>
    <w:rsid w:val="002C601A"/>
    <w:rsid w:val="002C6523"/>
    <w:rsid w:val="002C6712"/>
    <w:rsid w:val="002C6ADA"/>
    <w:rsid w:val="002C7B74"/>
    <w:rsid w:val="002D008B"/>
    <w:rsid w:val="002D111A"/>
    <w:rsid w:val="002D26BC"/>
    <w:rsid w:val="002D284C"/>
    <w:rsid w:val="002D4163"/>
    <w:rsid w:val="002D49A7"/>
    <w:rsid w:val="002D4DD5"/>
    <w:rsid w:val="002D5942"/>
    <w:rsid w:val="002D6249"/>
    <w:rsid w:val="002D63A9"/>
    <w:rsid w:val="002D64D4"/>
    <w:rsid w:val="002D7674"/>
    <w:rsid w:val="002E022E"/>
    <w:rsid w:val="002E0BAB"/>
    <w:rsid w:val="002E2A06"/>
    <w:rsid w:val="002E3638"/>
    <w:rsid w:val="002E3B04"/>
    <w:rsid w:val="002E4EE5"/>
    <w:rsid w:val="002E53F6"/>
    <w:rsid w:val="002E568B"/>
    <w:rsid w:val="002E58D4"/>
    <w:rsid w:val="002E5B9A"/>
    <w:rsid w:val="002E78EC"/>
    <w:rsid w:val="002E7ED9"/>
    <w:rsid w:val="002E7F5F"/>
    <w:rsid w:val="002F02FC"/>
    <w:rsid w:val="002F09B2"/>
    <w:rsid w:val="002F0F8C"/>
    <w:rsid w:val="002F15CA"/>
    <w:rsid w:val="002F1B39"/>
    <w:rsid w:val="002F35B2"/>
    <w:rsid w:val="002F38D4"/>
    <w:rsid w:val="002F3DF5"/>
    <w:rsid w:val="002F3FA3"/>
    <w:rsid w:val="002F4310"/>
    <w:rsid w:val="002F5BA1"/>
    <w:rsid w:val="003004DA"/>
    <w:rsid w:val="00300D4E"/>
    <w:rsid w:val="0030144D"/>
    <w:rsid w:val="00301855"/>
    <w:rsid w:val="003021B8"/>
    <w:rsid w:val="003022CC"/>
    <w:rsid w:val="003026E7"/>
    <w:rsid w:val="00302A17"/>
    <w:rsid w:val="00303B9E"/>
    <w:rsid w:val="00304025"/>
    <w:rsid w:val="003049D3"/>
    <w:rsid w:val="00304C0F"/>
    <w:rsid w:val="003058A2"/>
    <w:rsid w:val="00306184"/>
    <w:rsid w:val="0030680B"/>
    <w:rsid w:val="00306CF6"/>
    <w:rsid w:val="00307DEC"/>
    <w:rsid w:val="00310BA6"/>
    <w:rsid w:val="0031161D"/>
    <w:rsid w:val="0031168E"/>
    <w:rsid w:val="00311A03"/>
    <w:rsid w:val="00311FB6"/>
    <w:rsid w:val="00312D21"/>
    <w:rsid w:val="00312E9F"/>
    <w:rsid w:val="00313DF5"/>
    <w:rsid w:val="003154DC"/>
    <w:rsid w:val="00315D9C"/>
    <w:rsid w:val="003160BA"/>
    <w:rsid w:val="00316B7C"/>
    <w:rsid w:val="003206C0"/>
    <w:rsid w:val="0032075F"/>
    <w:rsid w:val="00320AC1"/>
    <w:rsid w:val="00321D12"/>
    <w:rsid w:val="00321ECD"/>
    <w:rsid w:val="00322033"/>
    <w:rsid w:val="0032238F"/>
    <w:rsid w:val="00322431"/>
    <w:rsid w:val="00322F3B"/>
    <w:rsid w:val="003241DA"/>
    <w:rsid w:val="00324B5D"/>
    <w:rsid w:val="003273CE"/>
    <w:rsid w:val="0032754C"/>
    <w:rsid w:val="003277A8"/>
    <w:rsid w:val="003313A5"/>
    <w:rsid w:val="00331930"/>
    <w:rsid w:val="003321AC"/>
    <w:rsid w:val="0033239E"/>
    <w:rsid w:val="00333AAB"/>
    <w:rsid w:val="00334526"/>
    <w:rsid w:val="00334EAD"/>
    <w:rsid w:val="00337B34"/>
    <w:rsid w:val="00340161"/>
    <w:rsid w:val="0034112F"/>
    <w:rsid w:val="00341BF4"/>
    <w:rsid w:val="00341CBA"/>
    <w:rsid w:val="00344205"/>
    <w:rsid w:val="00345017"/>
    <w:rsid w:val="003450E3"/>
    <w:rsid w:val="003461F1"/>
    <w:rsid w:val="0034650F"/>
    <w:rsid w:val="003465F8"/>
    <w:rsid w:val="00347524"/>
    <w:rsid w:val="003475B9"/>
    <w:rsid w:val="00347BC5"/>
    <w:rsid w:val="003504ED"/>
    <w:rsid w:val="00350569"/>
    <w:rsid w:val="00350B76"/>
    <w:rsid w:val="00350DB4"/>
    <w:rsid w:val="00350E91"/>
    <w:rsid w:val="00351632"/>
    <w:rsid w:val="003517C8"/>
    <w:rsid w:val="00351E0C"/>
    <w:rsid w:val="003529A3"/>
    <w:rsid w:val="00353C84"/>
    <w:rsid w:val="00353E27"/>
    <w:rsid w:val="00354045"/>
    <w:rsid w:val="00354B9C"/>
    <w:rsid w:val="00355F9C"/>
    <w:rsid w:val="0035624D"/>
    <w:rsid w:val="00356399"/>
    <w:rsid w:val="00356826"/>
    <w:rsid w:val="00356DD5"/>
    <w:rsid w:val="0035714D"/>
    <w:rsid w:val="003571D6"/>
    <w:rsid w:val="00357DC6"/>
    <w:rsid w:val="00357F85"/>
    <w:rsid w:val="003603B3"/>
    <w:rsid w:val="003617CE"/>
    <w:rsid w:val="00361984"/>
    <w:rsid w:val="00361B51"/>
    <w:rsid w:val="003624B3"/>
    <w:rsid w:val="00362C57"/>
    <w:rsid w:val="00362FC9"/>
    <w:rsid w:val="00363848"/>
    <w:rsid w:val="003641DF"/>
    <w:rsid w:val="00365CDC"/>
    <w:rsid w:val="003660E4"/>
    <w:rsid w:val="00367B5C"/>
    <w:rsid w:val="00367D3A"/>
    <w:rsid w:val="00367D8C"/>
    <w:rsid w:val="003704EA"/>
    <w:rsid w:val="00371BE0"/>
    <w:rsid w:val="00372478"/>
    <w:rsid w:val="0037350F"/>
    <w:rsid w:val="00373E09"/>
    <w:rsid w:val="003747FC"/>
    <w:rsid w:val="00374A34"/>
    <w:rsid w:val="00375138"/>
    <w:rsid w:val="00375B18"/>
    <w:rsid w:val="003765DA"/>
    <w:rsid w:val="00376753"/>
    <w:rsid w:val="00376E03"/>
    <w:rsid w:val="00376EFA"/>
    <w:rsid w:val="003770E3"/>
    <w:rsid w:val="0037712A"/>
    <w:rsid w:val="00377147"/>
    <w:rsid w:val="003778B5"/>
    <w:rsid w:val="00377B7E"/>
    <w:rsid w:val="00377F66"/>
    <w:rsid w:val="003803F5"/>
    <w:rsid w:val="0038055A"/>
    <w:rsid w:val="0038126D"/>
    <w:rsid w:val="003814B4"/>
    <w:rsid w:val="003819E6"/>
    <w:rsid w:val="00382298"/>
    <w:rsid w:val="00383759"/>
    <w:rsid w:val="00384011"/>
    <w:rsid w:val="00385330"/>
    <w:rsid w:val="003854AA"/>
    <w:rsid w:val="003856C7"/>
    <w:rsid w:val="00385908"/>
    <w:rsid w:val="00386634"/>
    <w:rsid w:val="00387055"/>
    <w:rsid w:val="0038711C"/>
    <w:rsid w:val="00390BC0"/>
    <w:rsid w:val="003915DE"/>
    <w:rsid w:val="00391BF5"/>
    <w:rsid w:val="00392280"/>
    <w:rsid w:val="00392574"/>
    <w:rsid w:val="003929D4"/>
    <w:rsid w:val="00392D4E"/>
    <w:rsid w:val="0039326D"/>
    <w:rsid w:val="003932B1"/>
    <w:rsid w:val="0039387F"/>
    <w:rsid w:val="00393EFE"/>
    <w:rsid w:val="00394BAC"/>
    <w:rsid w:val="0039586D"/>
    <w:rsid w:val="00395EDE"/>
    <w:rsid w:val="003961C4"/>
    <w:rsid w:val="003962DE"/>
    <w:rsid w:val="00396448"/>
    <w:rsid w:val="00396F2B"/>
    <w:rsid w:val="00397F58"/>
    <w:rsid w:val="003A0FCB"/>
    <w:rsid w:val="003A11A7"/>
    <w:rsid w:val="003A171A"/>
    <w:rsid w:val="003A1BEA"/>
    <w:rsid w:val="003A1BFC"/>
    <w:rsid w:val="003A20DA"/>
    <w:rsid w:val="003A21C6"/>
    <w:rsid w:val="003A247B"/>
    <w:rsid w:val="003A2B7C"/>
    <w:rsid w:val="003A2EAA"/>
    <w:rsid w:val="003A3014"/>
    <w:rsid w:val="003A348D"/>
    <w:rsid w:val="003A3615"/>
    <w:rsid w:val="003A4293"/>
    <w:rsid w:val="003A52A2"/>
    <w:rsid w:val="003A71B4"/>
    <w:rsid w:val="003A7694"/>
    <w:rsid w:val="003A7E13"/>
    <w:rsid w:val="003B034C"/>
    <w:rsid w:val="003B0DA3"/>
    <w:rsid w:val="003B0FE3"/>
    <w:rsid w:val="003B1BD6"/>
    <w:rsid w:val="003B2BC4"/>
    <w:rsid w:val="003B2D26"/>
    <w:rsid w:val="003B4495"/>
    <w:rsid w:val="003B4694"/>
    <w:rsid w:val="003B7B4D"/>
    <w:rsid w:val="003B7C72"/>
    <w:rsid w:val="003C0E1C"/>
    <w:rsid w:val="003C0FF6"/>
    <w:rsid w:val="003C15EC"/>
    <w:rsid w:val="003C249D"/>
    <w:rsid w:val="003C2790"/>
    <w:rsid w:val="003C2AC8"/>
    <w:rsid w:val="003C368B"/>
    <w:rsid w:val="003C3A9B"/>
    <w:rsid w:val="003C433C"/>
    <w:rsid w:val="003C5460"/>
    <w:rsid w:val="003C60B6"/>
    <w:rsid w:val="003C662A"/>
    <w:rsid w:val="003C66CE"/>
    <w:rsid w:val="003C67CE"/>
    <w:rsid w:val="003C68AD"/>
    <w:rsid w:val="003C70C1"/>
    <w:rsid w:val="003C73EE"/>
    <w:rsid w:val="003C7D63"/>
    <w:rsid w:val="003D11F7"/>
    <w:rsid w:val="003D18C3"/>
    <w:rsid w:val="003D1C26"/>
    <w:rsid w:val="003D3845"/>
    <w:rsid w:val="003D4CC1"/>
    <w:rsid w:val="003D5194"/>
    <w:rsid w:val="003D652E"/>
    <w:rsid w:val="003D693F"/>
    <w:rsid w:val="003D69A7"/>
    <w:rsid w:val="003D6A48"/>
    <w:rsid w:val="003D7B08"/>
    <w:rsid w:val="003E020F"/>
    <w:rsid w:val="003E03C1"/>
    <w:rsid w:val="003E0D37"/>
    <w:rsid w:val="003E1291"/>
    <w:rsid w:val="003E1657"/>
    <w:rsid w:val="003E2A52"/>
    <w:rsid w:val="003E2FD7"/>
    <w:rsid w:val="003E360B"/>
    <w:rsid w:val="003E4C79"/>
    <w:rsid w:val="003E4D4B"/>
    <w:rsid w:val="003E4EC3"/>
    <w:rsid w:val="003E55A5"/>
    <w:rsid w:val="003E5B21"/>
    <w:rsid w:val="003E5EDB"/>
    <w:rsid w:val="003E66DC"/>
    <w:rsid w:val="003E68FF"/>
    <w:rsid w:val="003E699C"/>
    <w:rsid w:val="003E7138"/>
    <w:rsid w:val="003E730D"/>
    <w:rsid w:val="003E7626"/>
    <w:rsid w:val="003E785D"/>
    <w:rsid w:val="003F08F3"/>
    <w:rsid w:val="003F0B62"/>
    <w:rsid w:val="003F0DE1"/>
    <w:rsid w:val="003F1540"/>
    <w:rsid w:val="003F1B2C"/>
    <w:rsid w:val="003F3601"/>
    <w:rsid w:val="003F4430"/>
    <w:rsid w:val="003F4E4B"/>
    <w:rsid w:val="003F5C23"/>
    <w:rsid w:val="003F6A25"/>
    <w:rsid w:val="003F73D8"/>
    <w:rsid w:val="003F74FA"/>
    <w:rsid w:val="003F798F"/>
    <w:rsid w:val="003F7CBB"/>
    <w:rsid w:val="00400122"/>
    <w:rsid w:val="004002C9"/>
    <w:rsid w:val="00401CE8"/>
    <w:rsid w:val="00402377"/>
    <w:rsid w:val="004026BF"/>
    <w:rsid w:val="00402B11"/>
    <w:rsid w:val="004032AD"/>
    <w:rsid w:val="00403527"/>
    <w:rsid w:val="00403C35"/>
    <w:rsid w:val="00403FF1"/>
    <w:rsid w:val="00404929"/>
    <w:rsid w:val="004052FD"/>
    <w:rsid w:val="004054E6"/>
    <w:rsid w:val="00405BF8"/>
    <w:rsid w:val="00405EDA"/>
    <w:rsid w:val="00405F8A"/>
    <w:rsid w:val="004074A3"/>
    <w:rsid w:val="0040769A"/>
    <w:rsid w:val="00407A97"/>
    <w:rsid w:val="0041029B"/>
    <w:rsid w:val="004102B9"/>
    <w:rsid w:val="004106CE"/>
    <w:rsid w:val="0041077C"/>
    <w:rsid w:val="00410A9F"/>
    <w:rsid w:val="00411583"/>
    <w:rsid w:val="00411A85"/>
    <w:rsid w:val="00411B30"/>
    <w:rsid w:val="00411CBB"/>
    <w:rsid w:val="004127C5"/>
    <w:rsid w:val="004127E6"/>
    <w:rsid w:val="0041286A"/>
    <w:rsid w:val="004144C5"/>
    <w:rsid w:val="00414A91"/>
    <w:rsid w:val="00416234"/>
    <w:rsid w:val="00416562"/>
    <w:rsid w:val="004167C3"/>
    <w:rsid w:val="00416D6E"/>
    <w:rsid w:val="0041713E"/>
    <w:rsid w:val="00421EFC"/>
    <w:rsid w:val="0042200C"/>
    <w:rsid w:val="00423606"/>
    <w:rsid w:val="00423D0C"/>
    <w:rsid w:val="0042423D"/>
    <w:rsid w:val="00424867"/>
    <w:rsid w:val="00424BEA"/>
    <w:rsid w:val="00424F66"/>
    <w:rsid w:val="004256F6"/>
    <w:rsid w:val="00426391"/>
    <w:rsid w:val="00426DBB"/>
    <w:rsid w:val="00426EBB"/>
    <w:rsid w:val="00426FAA"/>
    <w:rsid w:val="004304E7"/>
    <w:rsid w:val="00430633"/>
    <w:rsid w:val="00431362"/>
    <w:rsid w:val="00432029"/>
    <w:rsid w:val="00432485"/>
    <w:rsid w:val="004333D7"/>
    <w:rsid w:val="0043345C"/>
    <w:rsid w:val="004338E0"/>
    <w:rsid w:val="0043482B"/>
    <w:rsid w:val="004352DA"/>
    <w:rsid w:val="00435632"/>
    <w:rsid w:val="004359CA"/>
    <w:rsid w:val="00435B29"/>
    <w:rsid w:val="00436574"/>
    <w:rsid w:val="00437794"/>
    <w:rsid w:val="00437C68"/>
    <w:rsid w:val="00437E31"/>
    <w:rsid w:val="0044069C"/>
    <w:rsid w:val="00441402"/>
    <w:rsid w:val="00441700"/>
    <w:rsid w:val="00441938"/>
    <w:rsid w:val="004421DC"/>
    <w:rsid w:val="0044270E"/>
    <w:rsid w:val="004436E4"/>
    <w:rsid w:val="00443890"/>
    <w:rsid w:val="0044447F"/>
    <w:rsid w:val="00444D5E"/>
    <w:rsid w:val="004451F9"/>
    <w:rsid w:val="00445C5C"/>
    <w:rsid w:val="00446430"/>
    <w:rsid w:val="00446530"/>
    <w:rsid w:val="00446780"/>
    <w:rsid w:val="004469B6"/>
    <w:rsid w:val="00447163"/>
    <w:rsid w:val="0045024C"/>
    <w:rsid w:val="00450356"/>
    <w:rsid w:val="00450454"/>
    <w:rsid w:val="00450C7D"/>
    <w:rsid w:val="004518C5"/>
    <w:rsid w:val="00451F33"/>
    <w:rsid w:val="004520A1"/>
    <w:rsid w:val="00452885"/>
    <w:rsid w:val="004535A3"/>
    <w:rsid w:val="0045434F"/>
    <w:rsid w:val="0045520A"/>
    <w:rsid w:val="00455243"/>
    <w:rsid w:val="004556D7"/>
    <w:rsid w:val="00455CC2"/>
    <w:rsid w:val="00457271"/>
    <w:rsid w:val="0045749F"/>
    <w:rsid w:val="004574AD"/>
    <w:rsid w:val="004577ED"/>
    <w:rsid w:val="004578A7"/>
    <w:rsid w:val="00460265"/>
    <w:rsid w:val="00460F71"/>
    <w:rsid w:val="00464003"/>
    <w:rsid w:val="00464085"/>
    <w:rsid w:val="00464485"/>
    <w:rsid w:val="0046533B"/>
    <w:rsid w:val="004658E2"/>
    <w:rsid w:val="004664AD"/>
    <w:rsid w:val="00467AD2"/>
    <w:rsid w:val="00467AFC"/>
    <w:rsid w:val="00467BB5"/>
    <w:rsid w:val="0047015B"/>
    <w:rsid w:val="00470807"/>
    <w:rsid w:val="00471674"/>
    <w:rsid w:val="004719FE"/>
    <w:rsid w:val="004721F3"/>
    <w:rsid w:val="00473255"/>
    <w:rsid w:val="0047383B"/>
    <w:rsid w:val="004738AF"/>
    <w:rsid w:val="00473E34"/>
    <w:rsid w:val="00474A19"/>
    <w:rsid w:val="004750AB"/>
    <w:rsid w:val="0047612E"/>
    <w:rsid w:val="004771F0"/>
    <w:rsid w:val="004804EB"/>
    <w:rsid w:val="00481061"/>
    <w:rsid w:val="0048263A"/>
    <w:rsid w:val="00482AFB"/>
    <w:rsid w:val="00482ECC"/>
    <w:rsid w:val="00484FC9"/>
    <w:rsid w:val="00486065"/>
    <w:rsid w:val="004860EA"/>
    <w:rsid w:val="00486A7F"/>
    <w:rsid w:val="0049053F"/>
    <w:rsid w:val="00490DE0"/>
    <w:rsid w:val="00490DFE"/>
    <w:rsid w:val="004919A1"/>
    <w:rsid w:val="00491EB0"/>
    <w:rsid w:val="0049250F"/>
    <w:rsid w:val="004925CF"/>
    <w:rsid w:val="00493117"/>
    <w:rsid w:val="00493438"/>
    <w:rsid w:val="00494D20"/>
    <w:rsid w:val="00494F74"/>
    <w:rsid w:val="004955A8"/>
    <w:rsid w:val="00495A19"/>
    <w:rsid w:val="00495F05"/>
    <w:rsid w:val="00496236"/>
    <w:rsid w:val="00496D8C"/>
    <w:rsid w:val="004A03A3"/>
    <w:rsid w:val="004A0C6C"/>
    <w:rsid w:val="004A1025"/>
    <w:rsid w:val="004A255F"/>
    <w:rsid w:val="004A2C9F"/>
    <w:rsid w:val="004A2EFD"/>
    <w:rsid w:val="004A3567"/>
    <w:rsid w:val="004A3716"/>
    <w:rsid w:val="004A398E"/>
    <w:rsid w:val="004A44E2"/>
    <w:rsid w:val="004A56B6"/>
    <w:rsid w:val="004A5E4C"/>
    <w:rsid w:val="004A6469"/>
    <w:rsid w:val="004A7366"/>
    <w:rsid w:val="004B1BDA"/>
    <w:rsid w:val="004B20CC"/>
    <w:rsid w:val="004B25CD"/>
    <w:rsid w:val="004B2866"/>
    <w:rsid w:val="004B2E4E"/>
    <w:rsid w:val="004B31DA"/>
    <w:rsid w:val="004B3F5B"/>
    <w:rsid w:val="004B40BC"/>
    <w:rsid w:val="004B5632"/>
    <w:rsid w:val="004B5653"/>
    <w:rsid w:val="004B72C1"/>
    <w:rsid w:val="004C0018"/>
    <w:rsid w:val="004C0619"/>
    <w:rsid w:val="004C16B8"/>
    <w:rsid w:val="004C192E"/>
    <w:rsid w:val="004C2332"/>
    <w:rsid w:val="004C2B98"/>
    <w:rsid w:val="004C32AC"/>
    <w:rsid w:val="004C4085"/>
    <w:rsid w:val="004C43C3"/>
    <w:rsid w:val="004C47D6"/>
    <w:rsid w:val="004C52E4"/>
    <w:rsid w:val="004C603A"/>
    <w:rsid w:val="004C669B"/>
    <w:rsid w:val="004C699D"/>
    <w:rsid w:val="004C6C4F"/>
    <w:rsid w:val="004C6CE2"/>
    <w:rsid w:val="004C71D0"/>
    <w:rsid w:val="004C76A7"/>
    <w:rsid w:val="004C7770"/>
    <w:rsid w:val="004C7BB2"/>
    <w:rsid w:val="004C7F9E"/>
    <w:rsid w:val="004D1F91"/>
    <w:rsid w:val="004D2328"/>
    <w:rsid w:val="004D27B5"/>
    <w:rsid w:val="004D3348"/>
    <w:rsid w:val="004D38FA"/>
    <w:rsid w:val="004D434E"/>
    <w:rsid w:val="004D4E13"/>
    <w:rsid w:val="004D4F05"/>
    <w:rsid w:val="004D5232"/>
    <w:rsid w:val="004D5D2B"/>
    <w:rsid w:val="004D5D7A"/>
    <w:rsid w:val="004D65EF"/>
    <w:rsid w:val="004D6985"/>
    <w:rsid w:val="004D6FD5"/>
    <w:rsid w:val="004D7EB2"/>
    <w:rsid w:val="004E11AB"/>
    <w:rsid w:val="004E1949"/>
    <w:rsid w:val="004E209B"/>
    <w:rsid w:val="004E31DC"/>
    <w:rsid w:val="004E532D"/>
    <w:rsid w:val="004E5500"/>
    <w:rsid w:val="004E5715"/>
    <w:rsid w:val="004E5E54"/>
    <w:rsid w:val="004E6881"/>
    <w:rsid w:val="004E752A"/>
    <w:rsid w:val="004E79A3"/>
    <w:rsid w:val="004F015D"/>
    <w:rsid w:val="004F02AE"/>
    <w:rsid w:val="004F0BB3"/>
    <w:rsid w:val="004F0E15"/>
    <w:rsid w:val="004F1C5D"/>
    <w:rsid w:val="004F28B1"/>
    <w:rsid w:val="004F3E50"/>
    <w:rsid w:val="004F5441"/>
    <w:rsid w:val="004F5AD5"/>
    <w:rsid w:val="004F6496"/>
    <w:rsid w:val="004F7DEE"/>
    <w:rsid w:val="005019A7"/>
    <w:rsid w:val="00502C23"/>
    <w:rsid w:val="005030D6"/>
    <w:rsid w:val="00503CDF"/>
    <w:rsid w:val="00504F63"/>
    <w:rsid w:val="00505978"/>
    <w:rsid w:val="00505C95"/>
    <w:rsid w:val="00506163"/>
    <w:rsid w:val="0050621B"/>
    <w:rsid w:val="00506F71"/>
    <w:rsid w:val="005103BF"/>
    <w:rsid w:val="005106F2"/>
    <w:rsid w:val="0051098D"/>
    <w:rsid w:val="00510A22"/>
    <w:rsid w:val="00511859"/>
    <w:rsid w:val="00511F7C"/>
    <w:rsid w:val="00512703"/>
    <w:rsid w:val="00512BEC"/>
    <w:rsid w:val="005131CE"/>
    <w:rsid w:val="005132B0"/>
    <w:rsid w:val="0051583A"/>
    <w:rsid w:val="00515D96"/>
    <w:rsid w:val="00515F18"/>
    <w:rsid w:val="005168B0"/>
    <w:rsid w:val="00516F7D"/>
    <w:rsid w:val="00517526"/>
    <w:rsid w:val="00517779"/>
    <w:rsid w:val="00517A0F"/>
    <w:rsid w:val="0052038F"/>
    <w:rsid w:val="00521AF6"/>
    <w:rsid w:val="00521D9E"/>
    <w:rsid w:val="00522443"/>
    <w:rsid w:val="0052244D"/>
    <w:rsid w:val="005226CE"/>
    <w:rsid w:val="005229FD"/>
    <w:rsid w:val="00523A74"/>
    <w:rsid w:val="00523D93"/>
    <w:rsid w:val="005257C8"/>
    <w:rsid w:val="00526901"/>
    <w:rsid w:val="00527607"/>
    <w:rsid w:val="00531088"/>
    <w:rsid w:val="0053122B"/>
    <w:rsid w:val="005313F3"/>
    <w:rsid w:val="00532251"/>
    <w:rsid w:val="005328E8"/>
    <w:rsid w:val="005333D3"/>
    <w:rsid w:val="005333E1"/>
    <w:rsid w:val="00533886"/>
    <w:rsid w:val="005348EC"/>
    <w:rsid w:val="0053533E"/>
    <w:rsid w:val="0053592F"/>
    <w:rsid w:val="00536B66"/>
    <w:rsid w:val="00537916"/>
    <w:rsid w:val="00540612"/>
    <w:rsid w:val="0054074C"/>
    <w:rsid w:val="005424B0"/>
    <w:rsid w:val="00543593"/>
    <w:rsid w:val="0054360D"/>
    <w:rsid w:val="00543CB1"/>
    <w:rsid w:val="00543D37"/>
    <w:rsid w:val="005444EA"/>
    <w:rsid w:val="00544A67"/>
    <w:rsid w:val="00544FB0"/>
    <w:rsid w:val="00545389"/>
    <w:rsid w:val="0054730C"/>
    <w:rsid w:val="00547F0E"/>
    <w:rsid w:val="00547F8F"/>
    <w:rsid w:val="00550974"/>
    <w:rsid w:val="00550AB5"/>
    <w:rsid w:val="005517A1"/>
    <w:rsid w:val="00551E10"/>
    <w:rsid w:val="0055258D"/>
    <w:rsid w:val="00552962"/>
    <w:rsid w:val="00552CDD"/>
    <w:rsid w:val="00553F5B"/>
    <w:rsid w:val="0055401F"/>
    <w:rsid w:val="005549C7"/>
    <w:rsid w:val="00554A53"/>
    <w:rsid w:val="00555A15"/>
    <w:rsid w:val="00556126"/>
    <w:rsid w:val="0055684D"/>
    <w:rsid w:val="005572B0"/>
    <w:rsid w:val="005606FE"/>
    <w:rsid w:val="00561486"/>
    <w:rsid w:val="005616F2"/>
    <w:rsid w:val="00561CD2"/>
    <w:rsid w:val="005620E3"/>
    <w:rsid w:val="00562C16"/>
    <w:rsid w:val="00564CAE"/>
    <w:rsid w:val="00564DFE"/>
    <w:rsid w:val="00564E33"/>
    <w:rsid w:val="0056505E"/>
    <w:rsid w:val="00565163"/>
    <w:rsid w:val="0056637C"/>
    <w:rsid w:val="00566C87"/>
    <w:rsid w:val="0056716C"/>
    <w:rsid w:val="00567267"/>
    <w:rsid w:val="00567F92"/>
    <w:rsid w:val="005704D7"/>
    <w:rsid w:val="00570A74"/>
    <w:rsid w:val="005713C3"/>
    <w:rsid w:val="00572378"/>
    <w:rsid w:val="00572FF7"/>
    <w:rsid w:val="005738A6"/>
    <w:rsid w:val="00573C30"/>
    <w:rsid w:val="00573F00"/>
    <w:rsid w:val="00574249"/>
    <w:rsid w:val="00574A95"/>
    <w:rsid w:val="0057577B"/>
    <w:rsid w:val="00575D7B"/>
    <w:rsid w:val="00576418"/>
    <w:rsid w:val="00576BDD"/>
    <w:rsid w:val="00576F5E"/>
    <w:rsid w:val="00577AA0"/>
    <w:rsid w:val="00577FFC"/>
    <w:rsid w:val="005800E4"/>
    <w:rsid w:val="00581484"/>
    <w:rsid w:val="005817FA"/>
    <w:rsid w:val="00582543"/>
    <w:rsid w:val="00582D7B"/>
    <w:rsid w:val="00583352"/>
    <w:rsid w:val="00583431"/>
    <w:rsid w:val="005836B7"/>
    <w:rsid w:val="00584B1C"/>
    <w:rsid w:val="00584B2B"/>
    <w:rsid w:val="00585C26"/>
    <w:rsid w:val="00586398"/>
    <w:rsid w:val="00586B9C"/>
    <w:rsid w:val="005903A8"/>
    <w:rsid w:val="00590C6C"/>
    <w:rsid w:val="0059214A"/>
    <w:rsid w:val="0059238B"/>
    <w:rsid w:val="00592A6D"/>
    <w:rsid w:val="005932E5"/>
    <w:rsid w:val="00593B26"/>
    <w:rsid w:val="005965BF"/>
    <w:rsid w:val="005971F4"/>
    <w:rsid w:val="005977F5"/>
    <w:rsid w:val="005A0790"/>
    <w:rsid w:val="005A17B1"/>
    <w:rsid w:val="005A17B7"/>
    <w:rsid w:val="005A26BD"/>
    <w:rsid w:val="005A36CF"/>
    <w:rsid w:val="005A45F0"/>
    <w:rsid w:val="005A4B5E"/>
    <w:rsid w:val="005A504A"/>
    <w:rsid w:val="005A5224"/>
    <w:rsid w:val="005A6659"/>
    <w:rsid w:val="005A7571"/>
    <w:rsid w:val="005A769B"/>
    <w:rsid w:val="005A7D43"/>
    <w:rsid w:val="005B06AA"/>
    <w:rsid w:val="005B126B"/>
    <w:rsid w:val="005B1D69"/>
    <w:rsid w:val="005B20C7"/>
    <w:rsid w:val="005B29D1"/>
    <w:rsid w:val="005B38C0"/>
    <w:rsid w:val="005B3C6F"/>
    <w:rsid w:val="005B4261"/>
    <w:rsid w:val="005B4582"/>
    <w:rsid w:val="005B46CE"/>
    <w:rsid w:val="005B481E"/>
    <w:rsid w:val="005B494F"/>
    <w:rsid w:val="005B501F"/>
    <w:rsid w:val="005B5D4C"/>
    <w:rsid w:val="005B6018"/>
    <w:rsid w:val="005B6F45"/>
    <w:rsid w:val="005B73FD"/>
    <w:rsid w:val="005B74F6"/>
    <w:rsid w:val="005B7790"/>
    <w:rsid w:val="005B78BE"/>
    <w:rsid w:val="005B7ACD"/>
    <w:rsid w:val="005B7CE2"/>
    <w:rsid w:val="005C23B0"/>
    <w:rsid w:val="005C2503"/>
    <w:rsid w:val="005C28F2"/>
    <w:rsid w:val="005C4071"/>
    <w:rsid w:val="005C47E2"/>
    <w:rsid w:val="005C58DB"/>
    <w:rsid w:val="005C718B"/>
    <w:rsid w:val="005C724C"/>
    <w:rsid w:val="005C7ABC"/>
    <w:rsid w:val="005C7C17"/>
    <w:rsid w:val="005D005C"/>
    <w:rsid w:val="005D0BAA"/>
    <w:rsid w:val="005D1282"/>
    <w:rsid w:val="005D1452"/>
    <w:rsid w:val="005D22D2"/>
    <w:rsid w:val="005D2C7D"/>
    <w:rsid w:val="005D37D9"/>
    <w:rsid w:val="005D3936"/>
    <w:rsid w:val="005D3B1B"/>
    <w:rsid w:val="005D4AAA"/>
    <w:rsid w:val="005D6DB2"/>
    <w:rsid w:val="005D72D5"/>
    <w:rsid w:val="005D765C"/>
    <w:rsid w:val="005D787C"/>
    <w:rsid w:val="005D7E60"/>
    <w:rsid w:val="005E4457"/>
    <w:rsid w:val="005E4A4B"/>
    <w:rsid w:val="005E4C2B"/>
    <w:rsid w:val="005E5062"/>
    <w:rsid w:val="005E5588"/>
    <w:rsid w:val="005E5C23"/>
    <w:rsid w:val="005E65D8"/>
    <w:rsid w:val="005E6D83"/>
    <w:rsid w:val="005E764B"/>
    <w:rsid w:val="005E7C86"/>
    <w:rsid w:val="005E7D58"/>
    <w:rsid w:val="005F0278"/>
    <w:rsid w:val="005F169A"/>
    <w:rsid w:val="005F21E0"/>
    <w:rsid w:val="005F2658"/>
    <w:rsid w:val="005F28AD"/>
    <w:rsid w:val="005F2E78"/>
    <w:rsid w:val="005F36B6"/>
    <w:rsid w:val="005F38E5"/>
    <w:rsid w:val="005F3ABF"/>
    <w:rsid w:val="005F4F0B"/>
    <w:rsid w:val="005F528A"/>
    <w:rsid w:val="005F5450"/>
    <w:rsid w:val="005F63E5"/>
    <w:rsid w:val="005F681C"/>
    <w:rsid w:val="005F6AE2"/>
    <w:rsid w:val="005F6B06"/>
    <w:rsid w:val="005F6F99"/>
    <w:rsid w:val="005F75EB"/>
    <w:rsid w:val="005F770C"/>
    <w:rsid w:val="0060112E"/>
    <w:rsid w:val="00601AE8"/>
    <w:rsid w:val="00601CF7"/>
    <w:rsid w:val="00601E58"/>
    <w:rsid w:val="0060215B"/>
    <w:rsid w:val="0060233C"/>
    <w:rsid w:val="00602E22"/>
    <w:rsid w:val="006036B3"/>
    <w:rsid w:val="0060384F"/>
    <w:rsid w:val="0060391A"/>
    <w:rsid w:val="00603C55"/>
    <w:rsid w:val="00604677"/>
    <w:rsid w:val="006054AA"/>
    <w:rsid w:val="006054B7"/>
    <w:rsid w:val="006054D4"/>
    <w:rsid w:val="00605904"/>
    <w:rsid w:val="00605C6A"/>
    <w:rsid w:val="00605C80"/>
    <w:rsid w:val="00605E49"/>
    <w:rsid w:val="00605E9C"/>
    <w:rsid w:val="00606A9A"/>
    <w:rsid w:val="00606D67"/>
    <w:rsid w:val="00606FFC"/>
    <w:rsid w:val="00607255"/>
    <w:rsid w:val="006105DA"/>
    <w:rsid w:val="00611BCF"/>
    <w:rsid w:val="006120CA"/>
    <w:rsid w:val="00612161"/>
    <w:rsid w:val="00612B1F"/>
    <w:rsid w:val="00613388"/>
    <w:rsid w:val="006143BD"/>
    <w:rsid w:val="00614F0F"/>
    <w:rsid w:val="00615094"/>
    <w:rsid w:val="00615223"/>
    <w:rsid w:val="00615978"/>
    <w:rsid w:val="00615CBF"/>
    <w:rsid w:val="00617664"/>
    <w:rsid w:val="00617BFF"/>
    <w:rsid w:val="00620176"/>
    <w:rsid w:val="006207E2"/>
    <w:rsid w:val="0062104A"/>
    <w:rsid w:val="00621A30"/>
    <w:rsid w:val="00622083"/>
    <w:rsid w:val="006222FC"/>
    <w:rsid w:val="00622870"/>
    <w:rsid w:val="006234B0"/>
    <w:rsid w:val="006253BA"/>
    <w:rsid w:val="00626108"/>
    <w:rsid w:val="00627000"/>
    <w:rsid w:val="00627817"/>
    <w:rsid w:val="00627FC2"/>
    <w:rsid w:val="006301AB"/>
    <w:rsid w:val="006303DE"/>
    <w:rsid w:val="006305EC"/>
    <w:rsid w:val="0063151A"/>
    <w:rsid w:val="006316E9"/>
    <w:rsid w:val="006318FF"/>
    <w:rsid w:val="006325BF"/>
    <w:rsid w:val="006329EE"/>
    <w:rsid w:val="00632F60"/>
    <w:rsid w:val="0063396E"/>
    <w:rsid w:val="00634068"/>
    <w:rsid w:val="00634564"/>
    <w:rsid w:val="00634DE6"/>
    <w:rsid w:val="00635024"/>
    <w:rsid w:val="006357FD"/>
    <w:rsid w:val="00635984"/>
    <w:rsid w:val="00635AF8"/>
    <w:rsid w:val="00635D4B"/>
    <w:rsid w:val="00635E10"/>
    <w:rsid w:val="00637CFF"/>
    <w:rsid w:val="00637E23"/>
    <w:rsid w:val="006415C8"/>
    <w:rsid w:val="006418C8"/>
    <w:rsid w:val="00641AA3"/>
    <w:rsid w:val="0064285C"/>
    <w:rsid w:val="00643973"/>
    <w:rsid w:val="00644261"/>
    <w:rsid w:val="006444C4"/>
    <w:rsid w:val="00644BCB"/>
    <w:rsid w:val="00644C02"/>
    <w:rsid w:val="00644E6B"/>
    <w:rsid w:val="00645286"/>
    <w:rsid w:val="00645D57"/>
    <w:rsid w:val="0064715E"/>
    <w:rsid w:val="00647C60"/>
    <w:rsid w:val="00650FCD"/>
    <w:rsid w:val="006511EE"/>
    <w:rsid w:val="0065127B"/>
    <w:rsid w:val="0065151D"/>
    <w:rsid w:val="006518DF"/>
    <w:rsid w:val="00651CBC"/>
    <w:rsid w:val="00653AF5"/>
    <w:rsid w:val="00654039"/>
    <w:rsid w:val="00654086"/>
    <w:rsid w:val="006564B1"/>
    <w:rsid w:val="00656592"/>
    <w:rsid w:val="00656946"/>
    <w:rsid w:val="006575E2"/>
    <w:rsid w:val="00657D47"/>
    <w:rsid w:val="006604BC"/>
    <w:rsid w:val="0066096E"/>
    <w:rsid w:val="00662CC8"/>
    <w:rsid w:val="00664DEF"/>
    <w:rsid w:val="00665324"/>
    <w:rsid w:val="0066544A"/>
    <w:rsid w:val="0066574F"/>
    <w:rsid w:val="0066582E"/>
    <w:rsid w:val="00666ACF"/>
    <w:rsid w:val="00666E8E"/>
    <w:rsid w:val="00667D2E"/>
    <w:rsid w:val="00670331"/>
    <w:rsid w:val="0067095C"/>
    <w:rsid w:val="00670ADF"/>
    <w:rsid w:val="0067112E"/>
    <w:rsid w:val="00671221"/>
    <w:rsid w:val="00671E7E"/>
    <w:rsid w:val="0067243D"/>
    <w:rsid w:val="006736E3"/>
    <w:rsid w:val="00673A57"/>
    <w:rsid w:val="0067448C"/>
    <w:rsid w:val="00675162"/>
    <w:rsid w:val="006751E4"/>
    <w:rsid w:val="006757E0"/>
    <w:rsid w:val="00676822"/>
    <w:rsid w:val="00676C16"/>
    <w:rsid w:val="00677899"/>
    <w:rsid w:val="00677CA5"/>
    <w:rsid w:val="00680818"/>
    <w:rsid w:val="00680962"/>
    <w:rsid w:val="006809F5"/>
    <w:rsid w:val="00680E85"/>
    <w:rsid w:val="00681746"/>
    <w:rsid w:val="0068203F"/>
    <w:rsid w:val="00682238"/>
    <w:rsid w:val="006830A0"/>
    <w:rsid w:val="006830D1"/>
    <w:rsid w:val="00683A97"/>
    <w:rsid w:val="006845AD"/>
    <w:rsid w:val="0068489B"/>
    <w:rsid w:val="00685C68"/>
    <w:rsid w:val="00687D4A"/>
    <w:rsid w:val="0069045C"/>
    <w:rsid w:val="00690C0E"/>
    <w:rsid w:val="00692098"/>
    <w:rsid w:val="00692D26"/>
    <w:rsid w:val="006931D8"/>
    <w:rsid w:val="00693A5B"/>
    <w:rsid w:val="006945BC"/>
    <w:rsid w:val="00695634"/>
    <w:rsid w:val="00695E30"/>
    <w:rsid w:val="00696456"/>
    <w:rsid w:val="0069659D"/>
    <w:rsid w:val="00697819"/>
    <w:rsid w:val="00697E4F"/>
    <w:rsid w:val="00697F64"/>
    <w:rsid w:val="006A0A2C"/>
    <w:rsid w:val="006A1007"/>
    <w:rsid w:val="006A12C0"/>
    <w:rsid w:val="006A1614"/>
    <w:rsid w:val="006A190D"/>
    <w:rsid w:val="006A2509"/>
    <w:rsid w:val="006A3688"/>
    <w:rsid w:val="006A503F"/>
    <w:rsid w:val="006A5614"/>
    <w:rsid w:val="006A5B91"/>
    <w:rsid w:val="006A616E"/>
    <w:rsid w:val="006A6417"/>
    <w:rsid w:val="006A7AE9"/>
    <w:rsid w:val="006B00AF"/>
    <w:rsid w:val="006B1472"/>
    <w:rsid w:val="006B2034"/>
    <w:rsid w:val="006B2605"/>
    <w:rsid w:val="006B2820"/>
    <w:rsid w:val="006B2BA6"/>
    <w:rsid w:val="006B3A97"/>
    <w:rsid w:val="006B42B1"/>
    <w:rsid w:val="006B46F7"/>
    <w:rsid w:val="006B4E37"/>
    <w:rsid w:val="006B6859"/>
    <w:rsid w:val="006B75DF"/>
    <w:rsid w:val="006C0226"/>
    <w:rsid w:val="006C068E"/>
    <w:rsid w:val="006C08BD"/>
    <w:rsid w:val="006C0C0B"/>
    <w:rsid w:val="006C1D29"/>
    <w:rsid w:val="006C224D"/>
    <w:rsid w:val="006C25D6"/>
    <w:rsid w:val="006C2D47"/>
    <w:rsid w:val="006C46C4"/>
    <w:rsid w:val="006C478D"/>
    <w:rsid w:val="006C479B"/>
    <w:rsid w:val="006C49D3"/>
    <w:rsid w:val="006C617D"/>
    <w:rsid w:val="006C6213"/>
    <w:rsid w:val="006C66C4"/>
    <w:rsid w:val="006C688E"/>
    <w:rsid w:val="006C6950"/>
    <w:rsid w:val="006C6ABA"/>
    <w:rsid w:val="006C78DA"/>
    <w:rsid w:val="006C7FF0"/>
    <w:rsid w:val="006D0A68"/>
    <w:rsid w:val="006D0D57"/>
    <w:rsid w:val="006D1E0F"/>
    <w:rsid w:val="006D2532"/>
    <w:rsid w:val="006D2773"/>
    <w:rsid w:val="006D2AF1"/>
    <w:rsid w:val="006D385B"/>
    <w:rsid w:val="006D4921"/>
    <w:rsid w:val="006D4B55"/>
    <w:rsid w:val="006D4D8C"/>
    <w:rsid w:val="006D4E92"/>
    <w:rsid w:val="006D60E5"/>
    <w:rsid w:val="006D6193"/>
    <w:rsid w:val="006D6C4F"/>
    <w:rsid w:val="006D7A8B"/>
    <w:rsid w:val="006D7F7F"/>
    <w:rsid w:val="006E0224"/>
    <w:rsid w:val="006E0EF6"/>
    <w:rsid w:val="006E2193"/>
    <w:rsid w:val="006E227A"/>
    <w:rsid w:val="006E270A"/>
    <w:rsid w:val="006E29DA"/>
    <w:rsid w:val="006E34E4"/>
    <w:rsid w:val="006E38F5"/>
    <w:rsid w:val="006E39B7"/>
    <w:rsid w:val="006E3D05"/>
    <w:rsid w:val="006E3F1F"/>
    <w:rsid w:val="006E40A6"/>
    <w:rsid w:val="006E4419"/>
    <w:rsid w:val="006E4429"/>
    <w:rsid w:val="006E49E7"/>
    <w:rsid w:val="006E4D15"/>
    <w:rsid w:val="006E4F57"/>
    <w:rsid w:val="006E52A9"/>
    <w:rsid w:val="006E5F43"/>
    <w:rsid w:val="006E6559"/>
    <w:rsid w:val="006E677E"/>
    <w:rsid w:val="006E6E0A"/>
    <w:rsid w:val="006E74B1"/>
    <w:rsid w:val="006E78F0"/>
    <w:rsid w:val="006F05C8"/>
    <w:rsid w:val="006F0A0B"/>
    <w:rsid w:val="006F1618"/>
    <w:rsid w:val="006F1773"/>
    <w:rsid w:val="006F2196"/>
    <w:rsid w:val="006F2728"/>
    <w:rsid w:val="006F322B"/>
    <w:rsid w:val="006F3554"/>
    <w:rsid w:val="006F4A2F"/>
    <w:rsid w:val="006F4B19"/>
    <w:rsid w:val="006F5C50"/>
    <w:rsid w:val="006F5C6D"/>
    <w:rsid w:val="006F6791"/>
    <w:rsid w:val="00701A8D"/>
    <w:rsid w:val="00701B00"/>
    <w:rsid w:val="0070211E"/>
    <w:rsid w:val="007025C5"/>
    <w:rsid w:val="00703906"/>
    <w:rsid w:val="00703E15"/>
    <w:rsid w:val="00703FA2"/>
    <w:rsid w:val="007042C7"/>
    <w:rsid w:val="00704AD2"/>
    <w:rsid w:val="00704F18"/>
    <w:rsid w:val="00705014"/>
    <w:rsid w:val="0070537D"/>
    <w:rsid w:val="00705766"/>
    <w:rsid w:val="00705BD2"/>
    <w:rsid w:val="00705F71"/>
    <w:rsid w:val="00705FF5"/>
    <w:rsid w:val="00706385"/>
    <w:rsid w:val="00706B7A"/>
    <w:rsid w:val="00706FFB"/>
    <w:rsid w:val="00707712"/>
    <w:rsid w:val="00707B21"/>
    <w:rsid w:val="00710B9F"/>
    <w:rsid w:val="007112D7"/>
    <w:rsid w:val="00711FA6"/>
    <w:rsid w:val="00712302"/>
    <w:rsid w:val="007128CF"/>
    <w:rsid w:val="00712A7E"/>
    <w:rsid w:val="00713187"/>
    <w:rsid w:val="00713659"/>
    <w:rsid w:val="00713B3E"/>
    <w:rsid w:val="0071422B"/>
    <w:rsid w:val="0071474D"/>
    <w:rsid w:val="00714854"/>
    <w:rsid w:val="00714C1F"/>
    <w:rsid w:val="00715D43"/>
    <w:rsid w:val="00716411"/>
    <w:rsid w:val="007175BB"/>
    <w:rsid w:val="00717A14"/>
    <w:rsid w:val="00717DDB"/>
    <w:rsid w:val="00717F8E"/>
    <w:rsid w:val="007211AD"/>
    <w:rsid w:val="0072194B"/>
    <w:rsid w:val="00722906"/>
    <w:rsid w:val="00722C52"/>
    <w:rsid w:val="00724148"/>
    <w:rsid w:val="00724887"/>
    <w:rsid w:val="00725364"/>
    <w:rsid w:val="0072626F"/>
    <w:rsid w:val="00730625"/>
    <w:rsid w:val="007306BB"/>
    <w:rsid w:val="0073091A"/>
    <w:rsid w:val="00730A79"/>
    <w:rsid w:val="00730FF6"/>
    <w:rsid w:val="00731155"/>
    <w:rsid w:val="007316CF"/>
    <w:rsid w:val="0073175E"/>
    <w:rsid w:val="007320C2"/>
    <w:rsid w:val="00732148"/>
    <w:rsid w:val="00732804"/>
    <w:rsid w:val="00732985"/>
    <w:rsid w:val="00733898"/>
    <w:rsid w:val="0073426F"/>
    <w:rsid w:val="0073486F"/>
    <w:rsid w:val="00734907"/>
    <w:rsid w:val="00734AF9"/>
    <w:rsid w:val="00734B05"/>
    <w:rsid w:val="0073505F"/>
    <w:rsid w:val="00735EEC"/>
    <w:rsid w:val="00735F9D"/>
    <w:rsid w:val="007364B7"/>
    <w:rsid w:val="0073680F"/>
    <w:rsid w:val="00736847"/>
    <w:rsid w:val="00736A57"/>
    <w:rsid w:val="00736C2F"/>
    <w:rsid w:val="00736E30"/>
    <w:rsid w:val="00736EC2"/>
    <w:rsid w:val="0074015D"/>
    <w:rsid w:val="00740FBD"/>
    <w:rsid w:val="00741185"/>
    <w:rsid w:val="0074139A"/>
    <w:rsid w:val="00742150"/>
    <w:rsid w:val="00742A1A"/>
    <w:rsid w:val="007438FE"/>
    <w:rsid w:val="00743AB0"/>
    <w:rsid w:val="00743B80"/>
    <w:rsid w:val="00743CFC"/>
    <w:rsid w:val="0074433B"/>
    <w:rsid w:val="00744A48"/>
    <w:rsid w:val="00744BB1"/>
    <w:rsid w:val="00744F2E"/>
    <w:rsid w:val="00745230"/>
    <w:rsid w:val="0074533A"/>
    <w:rsid w:val="007453E8"/>
    <w:rsid w:val="00745D01"/>
    <w:rsid w:val="00745D18"/>
    <w:rsid w:val="007460C0"/>
    <w:rsid w:val="00746597"/>
    <w:rsid w:val="007470FD"/>
    <w:rsid w:val="007472D7"/>
    <w:rsid w:val="00747C47"/>
    <w:rsid w:val="00747F1A"/>
    <w:rsid w:val="00750831"/>
    <w:rsid w:val="00750EF9"/>
    <w:rsid w:val="00750FE2"/>
    <w:rsid w:val="00751603"/>
    <w:rsid w:val="00751DE5"/>
    <w:rsid w:val="00751F5A"/>
    <w:rsid w:val="00752ADF"/>
    <w:rsid w:val="00753A56"/>
    <w:rsid w:val="007559E0"/>
    <w:rsid w:val="00755ED3"/>
    <w:rsid w:val="0075665D"/>
    <w:rsid w:val="00757320"/>
    <w:rsid w:val="00760254"/>
    <w:rsid w:val="00760A94"/>
    <w:rsid w:val="00761D92"/>
    <w:rsid w:val="00762D5B"/>
    <w:rsid w:val="007633D4"/>
    <w:rsid w:val="00764149"/>
    <w:rsid w:val="0076414C"/>
    <w:rsid w:val="00764448"/>
    <w:rsid w:val="00765087"/>
    <w:rsid w:val="0076660E"/>
    <w:rsid w:val="007671AB"/>
    <w:rsid w:val="007676D2"/>
    <w:rsid w:val="00767B00"/>
    <w:rsid w:val="00770309"/>
    <w:rsid w:val="00771751"/>
    <w:rsid w:val="0077200C"/>
    <w:rsid w:val="00772B41"/>
    <w:rsid w:val="007730AE"/>
    <w:rsid w:val="00773E06"/>
    <w:rsid w:val="007746AA"/>
    <w:rsid w:val="00774B5B"/>
    <w:rsid w:val="00775D75"/>
    <w:rsid w:val="0077630A"/>
    <w:rsid w:val="007766BB"/>
    <w:rsid w:val="00777C5A"/>
    <w:rsid w:val="00777D98"/>
    <w:rsid w:val="0078065B"/>
    <w:rsid w:val="00780DA3"/>
    <w:rsid w:val="00781F95"/>
    <w:rsid w:val="00782F89"/>
    <w:rsid w:val="007843B5"/>
    <w:rsid w:val="00786032"/>
    <w:rsid w:val="007870D7"/>
    <w:rsid w:val="007903EA"/>
    <w:rsid w:val="0079041A"/>
    <w:rsid w:val="00790A52"/>
    <w:rsid w:val="00791364"/>
    <w:rsid w:val="00791519"/>
    <w:rsid w:val="007921BD"/>
    <w:rsid w:val="007928CE"/>
    <w:rsid w:val="00792CF2"/>
    <w:rsid w:val="0079374F"/>
    <w:rsid w:val="0079401B"/>
    <w:rsid w:val="00796114"/>
    <w:rsid w:val="007966BC"/>
    <w:rsid w:val="007976F7"/>
    <w:rsid w:val="00797AE0"/>
    <w:rsid w:val="00797F96"/>
    <w:rsid w:val="007A101D"/>
    <w:rsid w:val="007A20ED"/>
    <w:rsid w:val="007A2CBA"/>
    <w:rsid w:val="007A35DB"/>
    <w:rsid w:val="007A438A"/>
    <w:rsid w:val="007A4625"/>
    <w:rsid w:val="007A4B39"/>
    <w:rsid w:val="007A4FC4"/>
    <w:rsid w:val="007A56E6"/>
    <w:rsid w:val="007A5738"/>
    <w:rsid w:val="007A5963"/>
    <w:rsid w:val="007A60BE"/>
    <w:rsid w:val="007A63FC"/>
    <w:rsid w:val="007A703B"/>
    <w:rsid w:val="007A75BC"/>
    <w:rsid w:val="007A7CC2"/>
    <w:rsid w:val="007A7F24"/>
    <w:rsid w:val="007B0F97"/>
    <w:rsid w:val="007B1E6A"/>
    <w:rsid w:val="007B2273"/>
    <w:rsid w:val="007B22A5"/>
    <w:rsid w:val="007B2346"/>
    <w:rsid w:val="007B2913"/>
    <w:rsid w:val="007B3AD8"/>
    <w:rsid w:val="007B4814"/>
    <w:rsid w:val="007B662F"/>
    <w:rsid w:val="007B6974"/>
    <w:rsid w:val="007B74A9"/>
    <w:rsid w:val="007C00FE"/>
    <w:rsid w:val="007C0D2D"/>
    <w:rsid w:val="007C2812"/>
    <w:rsid w:val="007C29F4"/>
    <w:rsid w:val="007C2DF8"/>
    <w:rsid w:val="007C3496"/>
    <w:rsid w:val="007C36B6"/>
    <w:rsid w:val="007C3A49"/>
    <w:rsid w:val="007C3C5F"/>
    <w:rsid w:val="007C44EC"/>
    <w:rsid w:val="007C5327"/>
    <w:rsid w:val="007C63D8"/>
    <w:rsid w:val="007C6814"/>
    <w:rsid w:val="007C697A"/>
    <w:rsid w:val="007C6C26"/>
    <w:rsid w:val="007C6C53"/>
    <w:rsid w:val="007C7310"/>
    <w:rsid w:val="007D0250"/>
    <w:rsid w:val="007D0646"/>
    <w:rsid w:val="007D0762"/>
    <w:rsid w:val="007D10D6"/>
    <w:rsid w:val="007D1493"/>
    <w:rsid w:val="007D1790"/>
    <w:rsid w:val="007D1B05"/>
    <w:rsid w:val="007D1BDF"/>
    <w:rsid w:val="007D1C8B"/>
    <w:rsid w:val="007D26F2"/>
    <w:rsid w:val="007D2717"/>
    <w:rsid w:val="007D47C6"/>
    <w:rsid w:val="007D64EF"/>
    <w:rsid w:val="007D657A"/>
    <w:rsid w:val="007D676A"/>
    <w:rsid w:val="007D7FA4"/>
    <w:rsid w:val="007E0402"/>
    <w:rsid w:val="007E0437"/>
    <w:rsid w:val="007E152D"/>
    <w:rsid w:val="007E1587"/>
    <w:rsid w:val="007E1B6E"/>
    <w:rsid w:val="007E2829"/>
    <w:rsid w:val="007E3A49"/>
    <w:rsid w:val="007E4319"/>
    <w:rsid w:val="007E44D5"/>
    <w:rsid w:val="007E5E53"/>
    <w:rsid w:val="007E65E1"/>
    <w:rsid w:val="007E687D"/>
    <w:rsid w:val="007E6D44"/>
    <w:rsid w:val="007F05E6"/>
    <w:rsid w:val="007F1941"/>
    <w:rsid w:val="007F203A"/>
    <w:rsid w:val="007F3064"/>
    <w:rsid w:val="007F45B8"/>
    <w:rsid w:val="007F4739"/>
    <w:rsid w:val="007F4C7E"/>
    <w:rsid w:val="007F4D33"/>
    <w:rsid w:val="007F52A7"/>
    <w:rsid w:val="007F588B"/>
    <w:rsid w:val="007F58B0"/>
    <w:rsid w:val="007F5D99"/>
    <w:rsid w:val="007F6C89"/>
    <w:rsid w:val="00801BD0"/>
    <w:rsid w:val="008021B7"/>
    <w:rsid w:val="008025AA"/>
    <w:rsid w:val="0080260A"/>
    <w:rsid w:val="008032CF"/>
    <w:rsid w:val="008039F6"/>
    <w:rsid w:val="00803A20"/>
    <w:rsid w:val="00803A62"/>
    <w:rsid w:val="00803A8A"/>
    <w:rsid w:val="00803FA3"/>
    <w:rsid w:val="00804387"/>
    <w:rsid w:val="00804660"/>
    <w:rsid w:val="008048F1"/>
    <w:rsid w:val="0080492B"/>
    <w:rsid w:val="00805C5A"/>
    <w:rsid w:val="00810487"/>
    <w:rsid w:val="00810C29"/>
    <w:rsid w:val="008111AF"/>
    <w:rsid w:val="00811EFC"/>
    <w:rsid w:val="00812A65"/>
    <w:rsid w:val="008131AE"/>
    <w:rsid w:val="00813507"/>
    <w:rsid w:val="00814499"/>
    <w:rsid w:val="008146DD"/>
    <w:rsid w:val="00814747"/>
    <w:rsid w:val="00815488"/>
    <w:rsid w:val="00816BCF"/>
    <w:rsid w:val="00817208"/>
    <w:rsid w:val="008174B8"/>
    <w:rsid w:val="00820003"/>
    <w:rsid w:val="0082010C"/>
    <w:rsid w:val="00820F93"/>
    <w:rsid w:val="00821C86"/>
    <w:rsid w:val="00822A5B"/>
    <w:rsid w:val="00822D4C"/>
    <w:rsid w:val="008242B4"/>
    <w:rsid w:val="00824ECD"/>
    <w:rsid w:val="00824FF1"/>
    <w:rsid w:val="00826DF3"/>
    <w:rsid w:val="00827225"/>
    <w:rsid w:val="0082774A"/>
    <w:rsid w:val="00827A28"/>
    <w:rsid w:val="008302E2"/>
    <w:rsid w:val="00830870"/>
    <w:rsid w:val="00830C60"/>
    <w:rsid w:val="008318F4"/>
    <w:rsid w:val="00831BC0"/>
    <w:rsid w:val="008320F0"/>
    <w:rsid w:val="00832967"/>
    <w:rsid w:val="00833805"/>
    <w:rsid w:val="00834094"/>
    <w:rsid w:val="00834828"/>
    <w:rsid w:val="00836582"/>
    <w:rsid w:val="00836EAA"/>
    <w:rsid w:val="00837422"/>
    <w:rsid w:val="008376B7"/>
    <w:rsid w:val="008376F5"/>
    <w:rsid w:val="008378B2"/>
    <w:rsid w:val="00840372"/>
    <w:rsid w:val="00840697"/>
    <w:rsid w:val="00840771"/>
    <w:rsid w:val="0084119D"/>
    <w:rsid w:val="00841EB4"/>
    <w:rsid w:val="00842E23"/>
    <w:rsid w:val="008437DD"/>
    <w:rsid w:val="00843C15"/>
    <w:rsid w:val="00843D0A"/>
    <w:rsid w:val="0084590D"/>
    <w:rsid w:val="00845DD9"/>
    <w:rsid w:val="008462D4"/>
    <w:rsid w:val="00846740"/>
    <w:rsid w:val="00846DA1"/>
    <w:rsid w:val="00846F43"/>
    <w:rsid w:val="008474F0"/>
    <w:rsid w:val="00847F6D"/>
    <w:rsid w:val="00850154"/>
    <w:rsid w:val="008504D5"/>
    <w:rsid w:val="00850B04"/>
    <w:rsid w:val="00851196"/>
    <w:rsid w:val="00852133"/>
    <w:rsid w:val="008526D3"/>
    <w:rsid w:val="00852ABC"/>
    <w:rsid w:val="00852ED1"/>
    <w:rsid w:val="00854077"/>
    <w:rsid w:val="008542B3"/>
    <w:rsid w:val="00854838"/>
    <w:rsid w:val="00854B47"/>
    <w:rsid w:val="00854D0F"/>
    <w:rsid w:val="0085529E"/>
    <w:rsid w:val="00855ACF"/>
    <w:rsid w:val="00856042"/>
    <w:rsid w:val="00856AEC"/>
    <w:rsid w:val="00856EF6"/>
    <w:rsid w:val="0085745E"/>
    <w:rsid w:val="0086018A"/>
    <w:rsid w:val="008612A8"/>
    <w:rsid w:val="00861530"/>
    <w:rsid w:val="008621DB"/>
    <w:rsid w:val="008649B1"/>
    <w:rsid w:val="00864D61"/>
    <w:rsid w:val="008650B9"/>
    <w:rsid w:val="00865CB3"/>
    <w:rsid w:val="00866A94"/>
    <w:rsid w:val="00867A5C"/>
    <w:rsid w:val="008703C2"/>
    <w:rsid w:val="00871577"/>
    <w:rsid w:val="00871DFE"/>
    <w:rsid w:val="0087218F"/>
    <w:rsid w:val="0087315C"/>
    <w:rsid w:val="008745BD"/>
    <w:rsid w:val="008759DA"/>
    <w:rsid w:val="00875D0F"/>
    <w:rsid w:val="008768C5"/>
    <w:rsid w:val="00876C1B"/>
    <w:rsid w:val="00876F88"/>
    <w:rsid w:val="00877614"/>
    <w:rsid w:val="00880152"/>
    <w:rsid w:val="008805B4"/>
    <w:rsid w:val="00881274"/>
    <w:rsid w:val="00881ABA"/>
    <w:rsid w:val="00881CA6"/>
    <w:rsid w:val="00881EF4"/>
    <w:rsid w:val="00882071"/>
    <w:rsid w:val="00882845"/>
    <w:rsid w:val="00882CB5"/>
    <w:rsid w:val="008835DB"/>
    <w:rsid w:val="00883EC6"/>
    <w:rsid w:val="00884390"/>
    <w:rsid w:val="00884573"/>
    <w:rsid w:val="008852A8"/>
    <w:rsid w:val="008861A5"/>
    <w:rsid w:val="00886C31"/>
    <w:rsid w:val="00886D71"/>
    <w:rsid w:val="00886EF5"/>
    <w:rsid w:val="00887753"/>
    <w:rsid w:val="00887EA9"/>
    <w:rsid w:val="008907D2"/>
    <w:rsid w:val="00891C9B"/>
    <w:rsid w:val="0089356F"/>
    <w:rsid w:val="00893ABA"/>
    <w:rsid w:val="00893D6F"/>
    <w:rsid w:val="00893DAD"/>
    <w:rsid w:val="0089438E"/>
    <w:rsid w:val="0089486D"/>
    <w:rsid w:val="0089490B"/>
    <w:rsid w:val="00895374"/>
    <w:rsid w:val="00896701"/>
    <w:rsid w:val="0089679E"/>
    <w:rsid w:val="008968D3"/>
    <w:rsid w:val="00896A23"/>
    <w:rsid w:val="00896C06"/>
    <w:rsid w:val="00897310"/>
    <w:rsid w:val="008975C6"/>
    <w:rsid w:val="008A0222"/>
    <w:rsid w:val="008A0DE7"/>
    <w:rsid w:val="008A2804"/>
    <w:rsid w:val="008A2E0A"/>
    <w:rsid w:val="008A2EC2"/>
    <w:rsid w:val="008A3D0F"/>
    <w:rsid w:val="008A5A66"/>
    <w:rsid w:val="008A5B65"/>
    <w:rsid w:val="008A5CB3"/>
    <w:rsid w:val="008A5F1D"/>
    <w:rsid w:val="008A6C98"/>
    <w:rsid w:val="008A6F3F"/>
    <w:rsid w:val="008A724D"/>
    <w:rsid w:val="008A7468"/>
    <w:rsid w:val="008A74C9"/>
    <w:rsid w:val="008A777A"/>
    <w:rsid w:val="008A79D2"/>
    <w:rsid w:val="008B0E97"/>
    <w:rsid w:val="008B203B"/>
    <w:rsid w:val="008B2179"/>
    <w:rsid w:val="008B2424"/>
    <w:rsid w:val="008B3E09"/>
    <w:rsid w:val="008B41A0"/>
    <w:rsid w:val="008B4C71"/>
    <w:rsid w:val="008B4E9B"/>
    <w:rsid w:val="008B5302"/>
    <w:rsid w:val="008B62DD"/>
    <w:rsid w:val="008B6CB8"/>
    <w:rsid w:val="008B737D"/>
    <w:rsid w:val="008B77E3"/>
    <w:rsid w:val="008C02CE"/>
    <w:rsid w:val="008C06A8"/>
    <w:rsid w:val="008C1896"/>
    <w:rsid w:val="008C18DD"/>
    <w:rsid w:val="008C226C"/>
    <w:rsid w:val="008C269F"/>
    <w:rsid w:val="008C28CF"/>
    <w:rsid w:val="008C35D7"/>
    <w:rsid w:val="008C39CD"/>
    <w:rsid w:val="008C3CF5"/>
    <w:rsid w:val="008C5111"/>
    <w:rsid w:val="008C52C4"/>
    <w:rsid w:val="008C5D1D"/>
    <w:rsid w:val="008C7175"/>
    <w:rsid w:val="008C759D"/>
    <w:rsid w:val="008C7643"/>
    <w:rsid w:val="008C7C7F"/>
    <w:rsid w:val="008D032D"/>
    <w:rsid w:val="008D0845"/>
    <w:rsid w:val="008D0A55"/>
    <w:rsid w:val="008D152F"/>
    <w:rsid w:val="008D1B11"/>
    <w:rsid w:val="008D350D"/>
    <w:rsid w:val="008D51EC"/>
    <w:rsid w:val="008D5227"/>
    <w:rsid w:val="008D69D5"/>
    <w:rsid w:val="008D6A67"/>
    <w:rsid w:val="008D6C84"/>
    <w:rsid w:val="008D70FC"/>
    <w:rsid w:val="008D78B0"/>
    <w:rsid w:val="008E230F"/>
    <w:rsid w:val="008E23AC"/>
    <w:rsid w:val="008E272E"/>
    <w:rsid w:val="008E2827"/>
    <w:rsid w:val="008E2A68"/>
    <w:rsid w:val="008E3218"/>
    <w:rsid w:val="008E3DEF"/>
    <w:rsid w:val="008E56D2"/>
    <w:rsid w:val="008E5716"/>
    <w:rsid w:val="008E61E8"/>
    <w:rsid w:val="008E638E"/>
    <w:rsid w:val="008E64E0"/>
    <w:rsid w:val="008E68C9"/>
    <w:rsid w:val="008E78F2"/>
    <w:rsid w:val="008E7CCF"/>
    <w:rsid w:val="008F10C9"/>
    <w:rsid w:val="008F24E2"/>
    <w:rsid w:val="008F25B2"/>
    <w:rsid w:val="008F26F2"/>
    <w:rsid w:val="008F3255"/>
    <w:rsid w:val="008F33A8"/>
    <w:rsid w:val="008F360D"/>
    <w:rsid w:val="008F37B7"/>
    <w:rsid w:val="008F3B46"/>
    <w:rsid w:val="008F3F42"/>
    <w:rsid w:val="008F45E2"/>
    <w:rsid w:val="008F465C"/>
    <w:rsid w:val="008F46D9"/>
    <w:rsid w:val="008F4C12"/>
    <w:rsid w:val="008F5295"/>
    <w:rsid w:val="008F5528"/>
    <w:rsid w:val="008F5B8A"/>
    <w:rsid w:val="008F7CE3"/>
    <w:rsid w:val="008F7E1A"/>
    <w:rsid w:val="009004C0"/>
    <w:rsid w:val="009007A3"/>
    <w:rsid w:val="00900ECD"/>
    <w:rsid w:val="00901920"/>
    <w:rsid w:val="00905569"/>
    <w:rsid w:val="00905B12"/>
    <w:rsid w:val="00906710"/>
    <w:rsid w:val="0091063C"/>
    <w:rsid w:val="009118EA"/>
    <w:rsid w:val="009119B4"/>
    <w:rsid w:val="00912A96"/>
    <w:rsid w:val="0091363E"/>
    <w:rsid w:val="00913F9A"/>
    <w:rsid w:val="009142ED"/>
    <w:rsid w:val="0091466A"/>
    <w:rsid w:val="0091472D"/>
    <w:rsid w:val="00914F4E"/>
    <w:rsid w:val="00915801"/>
    <w:rsid w:val="00915935"/>
    <w:rsid w:val="00915B1F"/>
    <w:rsid w:val="00915BA8"/>
    <w:rsid w:val="00915E8B"/>
    <w:rsid w:val="00917179"/>
    <w:rsid w:val="00917F9A"/>
    <w:rsid w:val="00917FD4"/>
    <w:rsid w:val="00921959"/>
    <w:rsid w:val="00921A02"/>
    <w:rsid w:val="00921BF2"/>
    <w:rsid w:val="0092327F"/>
    <w:rsid w:val="009251FD"/>
    <w:rsid w:val="00925335"/>
    <w:rsid w:val="0092627C"/>
    <w:rsid w:val="0092683D"/>
    <w:rsid w:val="00926D90"/>
    <w:rsid w:val="00927935"/>
    <w:rsid w:val="00927F58"/>
    <w:rsid w:val="00927FB3"/>
    <w:rsid w:val="0093001E"/>
    <w:rsid w:val="009306FB"/>
    <w:rsid w:val="00930AC5"/>
    <w:rsid w:val="00931A32"/>
    <w:rsid w:val="00931D8D"/>
    <w:rsid w:val="00933517"/>
    <w:rsid w:val="0093366B"/>
    <w:rsid w:val="0093594F"/>
    <w:rsid w:val="009368BE"/>
    <w:rsid w:val="00936D30"/>
    <w:rsid w:val="00936DBB"/>
    <w:rsid w:val="00937083"/>
    <w:rsid w:val="00940076"/>
    <w:rsid w:val="00940922"/>
    <w:rsid w:val="00940DDC"/>
    <w:rsid w:val="00941446"/>
    <w:rsid w:val="00941951"/>
    <w:rsid w:val="00942B58"/>
    <w:rsid w:val="00943242"/>
    <w:rsid w:val="00943914"/>
    <w:rsid w:val="00943BB1"/>
    <w:rsid w:val="00943CE7"/>
    <w:rsid w:val="00944A65"/>
    <w:rsid w:val="00944F23"/>
    <w:rsid w:val="009453A7"/>
    <w:rsid w:val="00946279"/>
    <w:rsid w:val="00946746"/>
    <w:rsid w:val="00946A5B"/>
    <w:rsid w:val="00946C83"/>
    <w:rsid w:val="009473E4"/>
    <w:rsid w:val="0094766F"/>
    <w:rsid w:val="00947F03"/>
    <w:rsid w:val="00947F85"/>
    <w:rsid w:val="0095100C"/>
    <w:rsid w:val="00951928"/>
    <w:rsid w:val="00951B74"/>
    <w:rsid w:val="00951F04"/>
    <w:rsid w:val="00953155"/>
    <w:rsid w:val="0095338A"/>
    <w:rsid w:val="00953481"/>
    <w:rsid w:val="00953500"/>
    <w:rsid w:val="009535C6"/>
    <w:rsid w:val="00953AA7"/>
    <w:rsid w:val="00953B23"/>
    <w:rsid w:val="00953C72"/>
    <w:rsid w:val="00954330"/>
    <w:rsid w:val="009556F3"/>
    <w:rsid w:val="00955A04"/>
    <w:rsid w:val="0095632F"/>
    <w:rsid w:val="00957B19"/>
    <w:rsid w:val="00960A68"/>
    <w:rsid w:val="00960CB6"/>
    <w:rsid w:val="0096147F"/>
    <w:rsid w:val="00961524"/>
    <w:rsid w:val="009618FB"/>
    <w:rsid w:val="00961E6C"/>
    <w:rsid w:val="0096231B"/>
    <w:rsid w:val="009627B4"/>
    <w:rsid w:val="00963953"/>
    <w:rsid w:val="009639FA"/>
    <w:rsid w:val="00963D1F"/>
    <w:rsid w:val="00964B2C"/>
    <w:rsid w:val="00964DAD"/>
    <w:rsid w:val="00966D9B"/>
    <w:rsid w:val="00966E60"/>
    <w:rsid w:val="0097129A"/>
    <w:rsid w:val="009719AC"/>
    <w:rsid w:val="00971D91"/>
    <w:rsid w:val="00972463"/>
    <w:rsid w:val="00972BB5"/>
    <w:rsid w:val="00973441"/>
    <w:rsid w:val="0097349B"/>
    <w:rsid w:val="00973AF6"/>
    <w:rsid w:val="00973EA9"/>
    <w:rsid w:val="009741BA"/>
    <w:rsid w:val="0097456D"/>
    <w:rsid w:val="00974AE7"/>
    <w:rsid w:val="009756AD"/>
    <w:rsid w:val="009757EC"/>
    <w:rsid w:val="00977EF1"/>
    <w:rsid w:val="009809FF"/>
    <w:rsid w:val="00980C9F"/>
    <w:rsid w:val="00980D0B"/>
    <w:rsid w:val="00980EA5"/>
    <w:rsid w:val="00980EE1"/>
    <w:rsid w:val="00981257"/>
    <w:rsid w:val="009821BF"/>
    <w:rsid w:val="00983C77"/>
    <w:rsid w:val="009841EF"/>
    <w:rsid w:val="0098463D"/>
    <w:rsid w:val="00984A99"/>
    <w:rsid w:val="00984AA3"/>
    <w:rsid w:val="00985254"/>
    <w:rsid w:val="00985286"/>
    <w:rsid w:val="00985838"/>
    <w:rsid w:val="009858C9"/>
    <w:rsid w:val="00986306"/>
    <w:rsid w:val="009863D5"/>
    <w:rsid w:val="009865EE"/>
    <w:rsid w:val="009866E1"/>
    <w:rsid w:val="00986798"/>
    <w:rsid w:val="009872C7"/>
    <w:rsid w:val="009905D9"/>
    <w:rsid w:val="009907CF"/>
    <w:rsid w:val="00990858"/>
    <w:rsid w:val="009915CE"/>
    <w:rsid w:val="009925AC"/>
    <w:rsid w:val="009925CC"/>
    <w:rsid w:val="00993409"/>
    <w:rsid w:val="00994011"/>
    <w:rsid w:val="009940D4"/>
    <w:rsid w:val="0099473E"/>
    <w:rsid w:val="00994E21"/>
    <w:rsid w:val="00994F01"/>
    <w:rsid w:val="00995392"/>
    <w:rsid w:val="00995DC8"/>
    <w:rsid w:val="009961B3"/>
    <w:rsid w:val="00997086"/>
    <w:rsid w:val="009970EA"/>
    <w:rsid w:val="009A05EA"/>
    <w:rsid w:val="009A0A29"/>
    <w:rsid w:val="009A1685"/>
    <w:rsid w:val="009A17AF"/>
    <w:rsid w:val="009A19F2"/>
    <w:rsid w:val="009A1CB5"/>
    <w:rsid w:val="009A317D"/>
    <w:rsid w:val="009A3A09"/>
    <w:rsid w:val="009A4A3E"/>
    <w:rsid w:val="009A4DF3"/>
    <w:rsid w:val="009A66B6"/>
    <w:rsid w:val="009A71D6"/>
    <w:rsid w:val="009A78A5"/>
    <w:rsid w:val="009B0732"/>
    <w:rsid w:val="009B0B42"/>
    <w:rsid w:val="009B0E4E"/>
    <w:rsid w:val="009B0E6A"/>
    <w:rsid w:val="009B1ED3"/>
    <w:rsid w:val="009B3646"/>
    <w:rsid w:val="009B4125"/>
    <w:rsid w:val="009B48F1"/>
    <w:rsid w:val="009B4DC9"/>
    <w:rsid w:val="009B515E"/>
    <w:rsid w:val="009B51A3"/>
    <w:rsid w:val="009B665D"/>
    <w:rsid w:val="009B787E"/>
    <w:rsid w:val="009B7C22"/>
    <w:rsid w:val="009C0252"/>
    <w:rsid w:val="009C071F"/>
    <w:rsid w:val="009C25AA"/>
    <w:rsid w:val="009C4D74"/>
    <w:rsid w:val="009C52A3"/>
    <w:rsid w:val="009C5356"/>
    <w:rsid w:val="009C60D9"/>
    <w:rsid w:val="009C70C7"/>
    <w:rsid w:val="009D06CA"/>
    <w:rsid w:val="009D0FC7"/>
    <w:rsid w:val="009D2FF8"/>
    <w:rsid w:val="009D3D72"/>
    <w:rsid w:val="009D4DDA"/>
    <w:rsid w:val="009D54F8"/>
    <w:rsid w:val="009D5C12"/>
    <w:rsid w:val="009D5C21"/>
    <w:rsid w:val="009D5CAA"/>
    <w:rsid w:val="009D6198"/>
    <w:rsid w:val="009D6B11"/>
    <w:rsid w:val="009D6B56"/>
    <w:rsid w:val="009D776B"/>
    <w:rsid w:val="009E00DD"/>
    <w:rsid w:val="009E21E3"/>
    <w:rsid w:val="009E2ACE"/>
    <w:rsid w:val="009E2CD2"/>
    <w:rsid w:val="009E2D0D"/>
    <w:rsid w:val="009E3244"/>
    <w:rsid w:val="009E3719"/>
    <w:rsid w:val="009E3ED2"/>
    <w:rsid w:val="009E51D0"/>
    <w:rsid w:val="009E57D1"/>
    <w:rsid w:val="009E6CA8"/>
    <w:rsid w:val="009E757D"/>
    <w:rsid w:val="009E7959"/>
    <w:rsid w:val="009E7D4C"/>
    <w:rsid w:val="009F087D"/>
    <w:rsid w:val="009F334C"/>
    <w:rsid w:val="009F36B4"/>
    <w:rsid w:val="009F4401"/>
    <w:rsid w:val="009F4707"/>
    <w:rsid w:val="009F47AF"/>
    <w:rsid w:val="009F505C"/>
    <w:rsid w:val="009F568F"/>
    <w:rsid w:val="009F6241"/>
    <w:rsid w:val="009F7EAB"/>
    <w:rsid w:val="00A008DE"/>
    <w:rsid w:val="00A0119D"/>
    <w:rsid w:val="00A01513"/>
    <w:rsid w:val="00A01933"/>
    <w:rsid w:val="00A02220"/>
    <w:rsid w:val="00A02FB5"/>
    <w:rsid w:val="00A0313C"/>
    <w:rsid w:val="00A03178"/>
    <w:rsid w:val="00A0328F"/>
    <w:rsid w:val="00A036A9"/>
    <w:rsid w:val="00A0400C"/>
    <w:rsid w:val="00A04196"/>
    <w:rsid w:val="00A04C37"/>
    <w:rsid w:val="00A050B3"/>
    <w:rsid w:val="00A05269"/>
    <w:rsid w:val="00A05639"/>
    <w:rsid w:val="00A058F4"/>
    <w:rsid w:val="00A079A4"/>
    <w:rsid w:val="00A07D10"/>
    <w:rsid w:val="00A10203"/>
    <w:rsid w:val="00A10206"/>
    <w:rsid w:val="00A102B8"/>
    <w:rsid w:val="00A115E1"/>
    <w:rsid w:val="00A12092"/>
    <w:rsid w:val="00A12150"/>
    <w:rsid w:val="00A1223B"/>
    <w:rsid w:val="00A12646"/>
    <w:rsid w:val="00A139F4"/>
    <w:rsid w:val="00A16220"/>
    <w:rsid w:val="00A1662B"/>
    <w:rsid w:val="00A169FB"/>
    <w:rsid w:val="00A17655"/>
    <w:rsid w:val="00A202CD"/>
    <w:rsid w:val="00A205EA"/>
    <w:rsid w:val="00A2119F"/>
    <w:rsid w:val="00A21DEC"/>
    <w:rsid w:val="00A21FCD"/>
    <w:rsid w:val="00A224C8"/>
    <w:rsid w:val="00A2342A"/>
    <w:rsid w:val="00A247F7"/>
    <w:rsid w:val="00A24A2E"/>
    <w:rsid w:val="00A25015"/>
    <w:rsid w:val="00A262EE"/>
    <w:rsid w:val="00A26443"/>
    <w:rsid w:val="00A27C09"/>
    <w:rsid w:val="00A27FEC"/>
    <w:rsid w:val="00A30FB0"/>
    <w:rsid w:val="00A3139F"/>
    <w:rsid w:val="00A31EDB"/>
    <w:rsid w:val="00A32422"/>
    <w:rsid w:val="00A326DA"/>
    <w:rsid w:val="00A331A8"/>
    <w:rsid w:val="00A33732"/>
    <w:rsid w:val="00A33D33"/>
    <w:rsid w:val="00A3527D"/>
    <w:rsid w:val="00A35D5E"/>
    <w:rsid w:val="00A36AF3"/>
    <w:rsid w:val="00A37D30"/>
    <w:rsid w:val="00A41419"/>
    <w:rsid w:val="00A426A2"/>
    <w:rsid w:val="00A42C4A"/>
    <w:rsid w:val="00A43689"/>
    <w:rsid w:val="00A44803"/>
    <w:rsid w:val="00A44ACA"/>
    <w:rsid w:val="00A44CA6"/>
    <w:rsid w:val="00A458FC"/>
    <w:rsid w:val="00A46C64"/>
    <w:rsid w:val="00A46E8C"/>
    <w:rsid w:val="00A46FFD"/>
    <w:rsid w:val="00A47884"/>
    <w:rsid w:val="00A503C0"/>
    <w:rsid w:val="00A507D1"/>
    <w:rsid w:val="00A510C9"/>
    <w:rsid w:val="00A514D1"/>
    <w:rsid w:val="00A51958"/>
    <w:rsid w:val="00A51ED7"/>
    <w:rsid w:val="00A51FDF"/>
    <w:rsid w:val="00A520F2"/>
    <w:rsid w:val="00A529C4"/>
    <w:rsid w:val="00A52A79"/>
    <w:rsid w:val="00A53B25"/>
    <w:rsid w:val="00A53CE2"/>
    <w:rsid w:val="00A53EF1"/>
    <w:rsid w:val="00A5408B"/>
    <w:rsid w:val="00A54819"/>
    <w:rsid w:val="00A54EFC"/>
    <w:rsid w:val="00A5541B"/>
    <w:rsid w:val="00A55A32"/>
    <w:rsid w:val="00A56050"/>
    <w:rsid w:val="00A56798"/>
    <w:rsid w:val="00A575B6"/>
    <w:rsid w:val="00A576C1"/>
    <w:rsid w:val="00A605A0"/>
    <w:rsid w:val="00A60802"/>
    <w:rsid w:val="00A60B91"/>
    <w:rsid w:val="00A60E41"/>
    <w:rsid w:val="00A61068"/>
    <w:rsid w:val="00A634B2"/>
    <w:rsid w:val="00A637DB"/>
    <w:rsid w:val="00A63A02"/>
    <w:rsid w:val="00A63FAD"/>
    <w:rsid w:val="00A641BB"/>
    <w:rsid w:val="00A6430C"/>
    <w:rsid w:val="00A6448F"/>
    <w:rsid w:val="00A6572A"/>
    <w:rsid w:val="00A660C6"/>
    <w:rsid w:val="00A661EC"/>
    <w:rsid w:val="00A6629B"/>
    <w:rsid w:val="00A67021"/>
    <w:rsid w:val="00A6749D"/>
    <w:rsid w:val="00A676AE"/>
    <w:rsid w:val="00A7096E"/>
    <w:rsid w:val="00A70F2E"/>
    <w:rsid w:val="00A7107A"/>
    <w:rsid w:val="00A71CB2"/>
    <w:rsid w:val="00A71E43"/>
    <w:rsid w:val="00A726F7"/>
    <w:rsid w:val="00A72873"/>
    <w:rsid w:val="00A738AD"/>
    <w:rsid w:val="00A74D67"/>
    <w:rsid w:val="00A7563E"/>
    <w:rsid w:val="00A7701D"/>
    <w:rsid w:val="00A7735C"/>
    <w:rsid w:val="00A808BF"/>
    <w:rsid w:val="00A80E47"/>
    <w:rsid w:val="00A81743"/>
    <w:rsid w:val="00A818AA"/>
    <w:rsid w:val="00A818F0"/>
    <w:rsid w:val="00A82776"/>
    <w:rsid w:val="00A83740"/>
    <w:rsid w:val="00A85013"/>
    <w:rsid w:val="00A8565C"/>
    <w:rsid w:val="00A8577A"/>
    <w:rsid w:val="00A85D75"/>
    <w:rsid w:val="00A85ED6"/>
    <w:rsid w:val="00A86A97"/>
    <w:rsid w:val="00A86B3C"/>
    <w:rsid w:val="00A86DBA"/>
    <w:rsid w:val="00A87326"/>
    <w:rsid w:val="00A87786"/>
    <w:rsid w:val="00A90E8F"/>
    <w:rsid w:val="00A910AD"/>
    <w:rsid w:val="00A91DC3"/>
    <w:rsid w:val="00A92A95"/>
    <w:rsid w:val="00A949E9"/>
    <w:rsid w:val="00A951A7"/>
    <w:rsid w:val="00A954E6"/>
    <w:rsid w:val="00A95D41"/>
    <w:rsid w:val="00A96DF0"/>
    <w:rsid w:val="00A97A85"/>
    <w:rsid w:val="00AA00B5"/>
    <w:rsid w:val="00AA0A93"/>
    <w:rsid w:val="00AA1438"/>
    <w:rsid w:val="00AA14FE"/>
    <w:rsid w:val="00AA153D"/>
    <w:rsid w:val="00AA2080"/>
    <w:rsid w:val="00AA2632"/>
    <w:rsid w:val="00AA361B"/>
    <w:rsid w:val="00AA3A51"/>
    <w:rsid w:val="00AA4A2F"/>
    <w:rsid w:val="00AA59CE"/>
    <w:rsid w:val="00AA5E48"/>
    <w:rsid w:val="00AA5F8C"/>
    <w:rsid w:val="00AA72B1"/>
    <w:rsid w:val="00AA75E4"/>
    <w:rsid w:val="00AA7906"/>
    <w:rsid w:val="00AB07F4"/>
    <w:rsid w:val="00AB0E12"/>
    <w:rsid w:val="00AB1A86"/>
    <w:rsid w:val="00AB1CFC"/>
    <w:rsid w:val="00AB2DFC"/>
    <w:rsid w:val="00AB3012"/>
    <w:rsid w:val="00AB42D4"/>
    <w:rsid w:val="00AB5967"/>
    <w:rsid w:val="00AB5FB8"/>
    <w:rsid w:val="00AB62A9"/>
    <w:rsid w:val="00AB6681"/>
    <w:rsid w:val="00AB6F83"/>
    <w:rsid w:val="00AB71C6"/>
    <w:rsid w:val="00AC033A"/>
    <w:rsid w:val="00AC03EF"/>
    <w:rsid w:val="00AC0752"/>
    <w:rsid w:val="00AC0AE6"/>
    <w:rsid w:val="00AC0D86"/>
    <w:rsid w:val="00AC159C"/>
    <w:rsid w:val="00AC2080"/>
    <w:rsid w:val="00AC23E6"/>
    <w:rsid w:val="00AC29BE"/>
    <w:rsid w:val="00AC2FFE"/>
    <w:rsid w:val="00AC3C15"/>
    <w:rsid w:val="00AC3F54"/>
    <w:rsid w:val="00AC4254"/>
    <w:rsid w:val="00AC444B"/>
    <w:rsid w:val="00AC4B24"/>
    <w:rsid w:val="00AC4C89"/>
    <w:rsid w:val="00AC60CA"/>
    <w:rsid w:val="00AC6217"/>
    <w:rsid w:val="00AC6513"/>
    <w:rsid w:val="00AC7BF6"/>
    <w:rsid w:val="00AD14DA"/>
    <w:rsid w:val="00AD19B6"/>
    <w:rsid w:val="00AD260D"/>
    <w:rsid w:val="00AD308C"/>
    <w:rsid w:val="00AD33AB"/>
    <w:rsid w:val="00AD3A93"/>
    <w:rsid w:val="00AD416B"/>
    <w:rsid w:val="00AD5032"/>
    <w:rsid w:val="00AD51EF"/>
    <w:rsid w:val="00AD57CD"/>
    <w:rsid w:val="00AD5D63"/>
    <w:rsid w:val="00AD71B9"/>
    <w:rsid w:val="00AD765B"/>
    <w:rsid w:val="00AD7730"/>
    <w:rsid w:val="00AD77BC"/>
    <w:rsid w:val="00AD786E"/>
    <w:rsid w:val="00AD7D96"/>
    <w:rsid w:val="00AE00D4"/>
    <w:rsid w:val="00AE04C2"/>
    <w:rsid w:val="00AE053F"/>
    <w:rsid w:val="00AE2B2D"/>
    <w:rsid w:val="00AE2DC7"/>
    <w:rsid w:val="00AE2F76"/>
    <w:rsid w:val="00AE30EB"/>
    <w:rsid w:val="00AE33D8"/>
    <w:rsid w:val="00AE491A"/>
    <w:rsid w:val="00AE5188"/>
    <w:rsid w:val="00AE6543"/>
    <w:rsid w:val="00AE6C0D"/>
    <w:rsid w:val="00AE778B"/>
    <w:rsid w:val="00AE7B21"/>
    <w:rsid w:val="00AE7BBD"/>
    <w:rsid w:val="00AF07C7"/>
    <w:rsid w:val="00AF0A9C"/>
    <w:rsid w:val="00AF18C1"/>
    <w:rsid w:val="00AF18E4"/>
    <w:rsid w:val="00AF25A5"/>
    <w:rsid w:val="00AF2F7E"/>
    <w:rsid w:val="00AF41FE"/>
    <w:rsid w:val="00AF4AD8"/>
    <w:rsid w:val="00AF5E5A"/>
    <w:rsid w:val="00AF5FEA"/>
    <w:rsid w:val="00AF605D"/>
    <w:rsid w:val="00AF6226"/>
    <w:rsid w:val="00AF635A"/>
    <w:rsid w:val="00AF6B11"/>
    <w:rsid w:val="00AF6B57"/>
    <w:rsid w:val="00AF6D8F"/>
    <w:rsid w:val="00AF7271"/>
    <w:rsid w:val="00AF797A"/>
    <w:rsid w:val="00B0006C"/>
    <w:rsid w:val="00B00EFD"/>
    <w:rsid w:val="00B01803"/>
    <w:rsid w:val="00B01E20"/>
    <w:rsid w:val="00B01F70"/>
    <w:rsid w:val="00B02034"/>
    <w:rsid w:val="00B032AA"/>
    <w:rsid w:val="00B05ECE"/>
    <w:rsid w:val="00B0750D"/>
    <w:rsid w:val="00B0767E"/>
    <w:rsid w:val="00B076A3"/>
    <w:rsid w:val="00B07AA9"/>
    <w:rsid w:val="00B07E5F"/>
    <w:rsid w:val="00B10DA3"/>
    <w:rsid w:val="00B10EB0"/>
    <w:rsid w:val="00B12725"/>
    <w:rsid w:val="00B132AD"/>
    <w:rsid w:val="00B132C4"/>
    <w:rsid w:val="00B13339"/>
    <w:rsid w:val="00B13C90"/>
    <w:rsid w:val="00B1460D"/>
    <w:rsid w:val="00B14ACD"/>
    <w:rsid w:val="00B14F28"/>
    <w:rsid w:val="00B15490"/>
    <w:rsid w:val="00B156DB"/>
    <w:rsid w:val="00B15779"/>
    <w:rsid w:val="00B15968"/>
    <w:rsid w:val="00B15FD4"/>
    <w:rsid w:val="00B160F8"/>
    <w:rsid w:val="00B171F3"/>
    <w:rsid w:val="00B2064B"/>
    <w:rsid w:val="00B20C4C"/>
    <w:rsid w:val="00B20ED2"/>
    <w:rsid w:val="00B21B58"/>
    <w:rsid w:val="00B21DBE"/>
    <w:rsid w:val="00B22138"/>
    <w:rsid w:val="00B22918"/>
    <w:rsid w:val="00B22968"/>
    <w:rsid w:val="00B230D3"/>
    <w:rsid w:val="00B250A1"/>
    <w:rsid w:val="00B25720"/>
    <w:rsid w:val="00B2608D"/>
    <w:rsid w:val="00B275B0"/>
    <w:rsid w:val="00B27A23"/>
    <w:rsid w:val="00B27D83"/>
    <w:rsid w:val="00B301AA"/>
    <w:rsid w:val="00B30BB9"/>
    <w:rsid w:val="00B31045"/>
    <w:rsid w:val="00B32DE9"/>
    <w:rsid w:val="00B33C36"/>
    <w:rsid w:val="00B342BF"/>
    <w:rsid w:val="00B359C5"/>
    <w:rsid w:val="00B35E91"/>
    <w:rsid w:val="00B3666E"/>
    <w:rsid w:val="00B36B1E"/>
    <w:rsid w:val="00B36E3B"/>
    <w:rsid w:val="00B406E5"/>
    <w:rsid w:val="00B408C7"/>
    <w:rsid w:val="00B40AAA"/>
    <w:rsid w:val="00B41095"/>
    <w:rsid w:val="00B410A5"/>
    <w:rsid w:val="00B42219"/>
    <w:rsid w:val="00B43560"/>
    <w:rsid w:val="00B43DE2"/>
    <w:rsid w:val="00B44804"/>
    <w:rsid w:val="00B44F91"/>
    <w:rsid w:val="00B4681A"/>
    <w:rsid w:val="00B479D4"/>
    <w:rsid w:val="00B47E46"/>
    <w:rsid w:val="00B50E5A"/>
    <w:rsid w:val="00B51533"/>
    <w:rsid w:val="00B517A2"/>
    <w:rsid w:val="00B52285"/>
    <w:rsid w:val="00B52395"/>
    <w:rsid w:val="00B53753"/>
    <w:rsid w:val="00B539F1"/>
    <w:rsid w:val="00B53A74"/>
    <w:rsid w:val="00B53F01"/>
    <w:rsid w:val="00B54314"/>
    <w:rsid w:val="00B54592"/>
    <w:rsid w:val="00B54C8F"/>
    <w:rsid w:val="00B553E7"/>
    <w:rsid w:val="00B55526"/>
    <w:rsid w:val="00B56DD1"/>
    <w:rsid w:val="00B570E4"/>
    <w:rsid w:val="00B605AF"/>
    <w:rsid w:val="00B61154"/>
    <w:rsid w:val="00B61353"/>
    <w:rsid w:val="00B61534"/>
    <w:rsid w:val="00B61EAC"/>
    <w:rsid w:val="00B623A4"/>
    <w:rsid w:val="00B62C63"/>
    <w:rsid w:val="00B63016"/>
    <w:rsid w:val="00B63352"/>
    <w:rsid w:val="00B63A63"/>
    <w:rsid w:val="00B63BFA"/>
    <w:rsid w:val="00B644F9"/>
    <w:rsid w:val="00B6522C"/>
    <w:rsid w:val="00B65273"/>
    <w:rsid w:val="00B659A4"/>
    <w:rsid w:val="00B66146"/>
    <w:rsid w:val="00B6677C"/>
    <w:rsid w:val="00B66BDE"/>
    <w:rsid w:val="00B67C0F"/>
    <w:rsid w:val="00B67E64"/>
    <w:rsid w:val="00B702C9"/>
    <w:rsid w:val="00B70BFF"/>
    <w:rsid w:val="00B73633"/>
    <w:rsid w:val="00B73A04"/>
    <w:rsid w:val="00B7468A"/>
    <w:rsid w:val="00B7488C"/>
    <w:rsid w:val="00B74B1D"/>
    <w:rsid w:val="00B757C7"/>
    <w:rsid w:val="00B75F00"/>
    <w:rsid w:val="00B7789D"/>
    <w:rsid w:val="00B8001A"/>
    <w:rsid w:val="00B8094D"/>
    <w:rsid w:val="00B80B40"/>
    <w:rsid w:val="00B81388"/>
    <w:rsid w:val="00B82252"/>
    <w:rsid w:val="00B82ABB"/>
    <w:rsid w:val="00B82EE8"/>
    <w:rsid w:val="00B86B37"/>
    <w:rsid w:val="00B86EC2"/>
    <w:rsid w:val="00B872EC"/>
    <w:rsid w:val="00B87FDB"/>
    <w:rsid w:val="00B9022E"/>
    <w:rsid w:val="00B90A6A"/>
    <w:rsid w:val="00B90C6E"/>
    <w:rsid w:val="00B9131B"/>
    <w:rsid w:val="00B92035"/>
    <w:rsid w:val="00B925E7"/>
    <w:rsid w:val="00B93947"/>
    <w:rsid w:val="00B93E4C"/>
    <w:rsid w:val="00B93EB9"/>
    <w:rsid w:val="00B9414E"/>
    <w:rsid w:val="00B9435D"/>
    <w:rsid w:val="00B94C5B"/>
    <w:rsid w:val="00B96E1C"/>
    <w:rsid w:val="00B9786C"/>
    <w:rsid w:val="00BA00E6"/>
    <w:rsid w:val="00BA1D6C"/>
    <w:rsid w:val="00BA21D8"/>
    <w:rsid w:val="00BA2647"/>
    <w:rsid w:val="00BA2C5A"/>
    <w:rsid w:val="00BA3B19"/>
    <w:rsid w:val="00BA4C35"/>
    <w:rsid w:val="00BA5BC8"/>
    <w:rsid w:val="00BA5C38"/>
    <w:rsid w:val="00BA6149"/>
    <w:rsid w:val="00BA64B6"/>
    <w:rsid w:val="00BA68DF"/>
    <w:rsid w:val="00BA69A0"/>
    <w:rsid w:val="00BA6F4E"/>
    <w:rsid w:val="00BA7F6C"/>
    <w:rsid w:val="00BB048B"/>
    <w:rsid w:val="00BB075D"/>
    <w:rsid w:val="00BB0B92"/>
    <w:rsid w:val="00BB15F3"/>
    <w:rsid w:val="00BB1851"/>
    <w:rsid w:val="00BB1921"/>
    <w:rsid w:val="00BB2832"/>
    <w:rsid w:val="00BB2A5B"/>
    <w:rsid w:val="00BB2B0B"/>
    <w:rsid w:val="00BB3374"/>
    <w:rsid w:val="00BB3555"/>
    <w:rsid w:val="00BB3F66"/>
    <w:rsid w:val="00BB4E57"/>
    <w:rsid w:val="00BB532D"/>
    <w:rsid w:val="00BB56C0"/>
    <w:rsid w:val="00BB6A53"/>
    <w:rsid w:val="00BC0B56"/>
    <w:rsid w:val="00BC1114"/>
    <w:rsid w:val="00BC1DDF"/>
    <w:rsid w:val="00BC22EE"/>
    <w:rsid w:val="00BC3106"/>
    <w:rsid w:val="00BC367E"/>
    <w:rsid w:val="00BC54F3"/>
    <w:rsid w:val="00BC5AB9"/>
    <w:rsid w:val="00BC5CAE"/>
    <w:rsid w:val="00BC5E00"/>
    <w:rsid w:val="00BC5EB1"/>
    <w:rsid w:val="00BC6377"/>
    <w:rsid w:val="00BC69D9"/>
    <w:rsid w:val="00BC6B0A"/>
    <w:rsid w:val="00BC737D"/>
    <w:rsid w:val="00BC7C2E"/>
    <w:rsid w:val="00BD02F4"/>
    <w:rsid w:val="00BD0542"/>
    <w:rsid w:val="00BD0641"/>
    <w:rsid w:val="00BD121F"/>
    <w:rsid w:val="00BD180B"/>
    <w:rsid w:val="00BD1AF5"/>
    <w:rsid w:val="00BD1E90"/>
    <w:rsid w:val="00BD2512"/>
    <w:rsid w:val="00BD35B5"/>
    <w:rsid w:val="00BD3A0B"/>
    <w:rsid w:val="00BD3D31"/>
    <w:rsid w:val="00BD45FB"/>
    <w:rsid w:val="00BD6560"/>
    <w:rsid w:val="00BD6E64"/>
    <w:rsid w:val="00BD75EF"/>
    <w:rsid w:val="00BD7A21"/>
    <w:rsid w:val="00BD7E62"/>
    <w:rsid w:val="00BE07BA"/>
    <w:rsid w:val="00BE0DF3"/>
    <w:rsid w:val="00BE15ED"/>
    <w:rsid w:val="00BE205B"/>
    <w:rsid w:val="00BE23B4"/>
    <w:rsid w:val="00BE24D0"/>
    <w:rsid w:val="00BE2842"/>
    <w:rsid w:val="00BE3328"/>
    <w:rsid w:val="00BE35E3"/>
    <w:rsid w:val="00BE4FDB"/>
    <w:rsid w:val="00BE52C8"/>
    <w:rsid w:val="00BE5783"/>
    <w:rsid w:val="00BE5BF8"/>
    <w:rsid w:val="00BE6209"/>
    <w:rsid w:val="00BE649A"/>
    <w:rsid w:val="00BE64DC"/>
    <w:rsid w:val="00BE7C61"/>
    <w:rsid w:val="00BE7D5C"/>
    <w:rsid w:val="00BF0508"/>
    <w:rsid w:val="00BF0AAC"/>
    <w:rsid w:val="00BF0F2B"/>
    <w:rsid w:val="00BF1B0E"/>
    <w:rsid w:val="00BF1F16"/>
    <w:rsid w:val="00BF3E2B"/>
    <w:rsid w:val="00BF460A"/>
    <w:rsid w:val="00BF4B4E"/>
    <w:rsid w:val="00BF4C1B"/>
    <w:rsid w:val="00BF57EC"/>
    <w:rsid w:val="00BF5C8F"/>
    <w:rsid w:val="00BF7213"/>
    <w:rsid w:val="00BF7891"/>
    <w:rsid w:val="00BF793A"/>
    <w:rsid w:val="00C000D0"/>
    <w:rsid w:val="00C00316"/>
    <w:rsid w:val="00C00CF5"/>
    <w:rsid w:val="00C0148A"/>
    <w:rsid w:val="00C02A2D"/>
    <w:rsid w:val="00C03860"/>
    <w:rsid w:val="00C044D2"/>
    <w:rsid w:val="00C049A9"/>
    <w:rsid w:val="00C04F94"/>
    <w:rsid w:val="00C06FB5"/>
    <w:rsid w:val="00C10942"/>
    <w:rsid w:val="00C10E3E"/>
    <w:rsid w:val="00C10F51"/>
    <w:rsid w:val="00C116DA"/>
    <w:rsid w:val="00C11753"/>
    <w:rsid w:val="00C118A0"/>
    <w:rsid w:val="00C12807"/>
    <w:rsid w:val="00C12BAE"/>
    <w:rsid w:val="00C12E7C"/>
    <w:rsid w:val="00C14125"/>
    <w:rsid w:val="00C1458B"/>
    <w:rsid w:val="00C145BE"/>
    <w:rsid w:val="00C145E2"/>
    <w:rsid w:val="00C149DB"/>
    <w:rsid w:val="00C1548D"/>
    <w:rsid w:val="00C15C0A"/>
    <w:rsid w:val="00C16757"/>
    <w:rsid w:val="00C167F4"/>
    <w:rsid w:val="00C16F7F"/>
    <w:rsid w:val="00C17A3D"/>
    <w:rsid w:val="00C17E25"/>
    <w:rsid w:val="00C215B4"/>
    <w:rsid w:val="00C2285A"/>
    <w:rsid w:val="00C23DF2"/>
    <w:rsid w:val="00C24120"/>
    <w:rsid w:val="00C24710"/>
    <w:rsid w:val="00C24AA3"/>
    <w:rsid w:val="00C25343"/>
    <w:rsid w:val="00C25542"/>
    <w:rsid w:val="00C25679"/>
    <w:rsid w:val="00C26F70"/>
    <w:rsid w:val="00C27220"/>
    <w:rsid w:val="00C2722E"/>
    <w:rsid w:val="00C27459"/>
    <w:rsid w:val="00C276B8"/>
    <w:rsid w:val="00C32C91"/>
    <w:rsid w:val="00C33601"/>
    <w:rsid w:val="00C33BAC"/>
    <w:rsid w:val="00C34701"/>
    <w:rsid w:val="00C353AC"/>
    <w:rsid w:val="00C359F3"/>
    <w:rsid w:val="00C363A3"/>
    <w:rsid w:val="00C416CE"/>
    <w:rsid w:val="00C42F48"/>
    <w:rsid w:val="00C4311B"/>
    <w:rsid w:val="00C43DE3"/>
    <w:rsid w:val="00C44FA5"/>
    <w:rsid w:val="00C4500A"/>
    <w:rsid w:val="00C45166"/>
    <w:rsid w:val="00C453CA"/>
    <w:rsid w:val="00C45C43"/>
    <w:rsid w:val="00C46545"/>
    <w:rsid w:val="00C47188"/>
    <w:rsid w:val="00C47BD5"/>
    <w:rsid w:val="00C51008"/>
    <w:rsid w:val="00C51444"/>
    <w:rsid w:val="00C52062"/>
    <w:rsid w:val="00C529A1"/>
    <w:rsid w:val="00C5300D"/>
    <w:rsid w:val="00C53184"/>
    <w:rsid w:val="00C53D7A"/>
    <w:rsid w:val="00C5417A"/>
    <w:rsid w:val="00C5436A"/>
    <w:rsid w:val="00C54573"/>
    <w:rsid w:val="00C55177"/>
    <w:rsid w:val="00C55683"/>
    <w:rsid w:val="00C56175"/>
    <w:rsid w:val="00C5654E"/>
    <w:rsid w:val="00C567CE"/>
    <w:rsid w:val="00C57AB4"/>
    <w:rsid w:val="00C57B58"/>
    <w:rsid w:val="00C6045D"/>
    <w:rsid w:val="00C6061E"/>
    <w:rsid w:val="00C60924"/>
    <w:rsid w:val="00C613C2"/>
    <w:rsid w:val="00C61B7C"/>
    <w:rsid w:val="00C622BE"/>
    <w:rsid w:val="00C63FA1"/>
    <w:rsid w:val="00C640BF"/>
    <w:rsid w:val="00C64F2A"/>
    <w:rsid w:val="00C6514E"/>
    <w:rsid w:val="00C6553C"/>
    <w:rsid w:val="00C655B4"/>
    <w:rsid w:val="00C658C0"/>
    <w:rsid w:val="00C65AF6"/>
    <w:rsid w:val="00C6703F"/>
    <w:rsid w:val="00C70763"/>
    <w:rsid w:val="00C71459"/>
    <w:rsid w:val="00C7173B"/>
    <w:rsid w:val="00C71E11"/>
    <w:rsid w:val="00C7453B"/>
    <w:rsid w:val="00C76377"/>
    <w:rsid w:val="00C765F5"/>
    <w:rsid w:val="00C81E97"/>
    <w:rsid w:val="00C82371"/>
    <w:rsid w:val="00C8393B"/>
    <w:rsid w:val="00C85AC0"/>
    <w:rsid w:val="00C867E9"/>
    <w:rsid w:val="00C870EA"/>
    <w:rsid w:val="00C8739C"/>
    <w:rsid w:val="00C87C01"/>
    <w:rsid w:val="00C902B8"/>
    <w:rsid w:val="00C90602"/>
    <w:rsid w:val="00C90B66"/>
    <w:rsid w:val="00C9119A"/>
    <w:rsid w:val="00C91328"/>
    <w:rsid w:val="00C9232C"/>
    <w:rsid w:val="00C928F9"/>
    <w:rsid w:val="00C92FEB"/>
    <w:rsid w:val="00C93051"/>
    <w:rsid w:val="00C93081"/>
    <w:rsid w:val="00C93BCC"/>
    <w:rsid w:val="00C93C36"/>
    <w:rsid w:val="00C9410D"/>
    <w:rsid w:val="00C9499E"/>
    <w:rsid w:val="00C95416"/>
    <w:rsid w:val="00C9577F"/>
    <w:rsid w:val="00C96FFF"/>
    <w:rsid w:val="00C977FB"/>
    <w:rsid w:val="00C97AE1"/>
    <w:rsid w:val="00C97C93"/>
    <w:rsid w:val="00CA0188"/>
    <w:rsid w:val="00CA0DC1"/>
    <w:rsid w:val="00CA13DC"/>
    <w:rsid w:val="00CA19EF"/>
    <w:rsid w:val="00CA1B2C"/>
    <w:rsid w:val="00CA2258"/>
    <w:rsid w:val="00CA22B9"/>
    <w:rsid w:val="00CA265F"/>
    <w:rsid w:val="00CA2B3C"/>
    <w:rsid w:val="00CA2E5E"/>
    <w:rsid w:val="00CA30FF"/>
    <w:rsid w:val="00CA3AE3"/>
    <w:rsid w:val="00CA4B5F"/>
    <w:rsid w:val="00CA4BE5"/>
    <w:rsid w:val="00CA59D2"/>
    <w:rsid w:val="00CA5E76"/>
    <w:rsid w:val="00CA6125"/>
    <w:rsid w:val="00CA74E4"/>
    <w:rsid w:val="00CB02E9"/>
    <w:rsid w:val="00CB0394"/>
    <w:rsid w:val="00CB17D2"/>
    <w:rsid w:val="00CB1806"/>
    <w:rsid w:val="00CB1860"/>
    <w:rsid w:val="00CB1C41"/>
    <w:rsid w:val="00CB1CA1"/>
    <w:rsid w:val="00CB2AC4"/>
    <w:rsid w:val="00CB4158"/>
    <w:rsid w:val="00CB42D7"/>
    <w:rsid w:val="00CB4349"/>
    <w:rsid w:val="00CB5CC7"/>
    <w:rsid w:val="00CB6145"/>
    <w:rsid w:val="00CB61D8"/>
    <w:rsid w:val="00CB6632"/>
    <w:rsid w:val="00CB694B"/>
    <w:rsid w:val="00CB6C6F"/>
    <w:rsid w:val="00CB73A9"/>
    <w:rsid w:val="00CB7840"/>
    <w:rsid w:val="00CB7AEA"/>
    <w:rsid w:val="00CC060D"/>
    <w:rsid w:val="00CC14FF"/>
    <w:rsid w:val="00CC1D16"/>
    <w:rsid w:val="00CC1EEB"/>
    <w:rsid w:val="00CC2679"/>
    <w:rsid w:val="00CC2975"/>
    <w:rsid w:val="00CC3721"/>
    <w:rsid w:val="00CC399F"/>
    <w:rsid w:val="00CC3F38"/>
    <w:rsid w:val="00CC4180"/>
    <w:rsid w:val="00CC456C"/>
    <w:rsid w:val="00CC4ABE"/>
    <w:rsid w:val="00CC4D5F"/>
    <w:rsid w:val="00CC502B"/>
    <w:rsid w:val="00CC51D0"/>
    <w:rsid w:val="00CC5357"/>
    <w:rsid w:val="00CC609B"/>
    <w:rsid w:val="00CC66F9"/>
    <w:rsid w:val="00CC67F1"/>
    <w:rsid w:val="00CC6B53"/>
    <w:rsid w:val="00CC7612"/>
    <w:rsid w:val="00CD3B70"/>
    <w:rsid w:val="00CD3D21"/>
    <w:rsid w:val="00CD44A0"/>
    <w:rsid w:val="00CD58F2"/>
    <w:rsid w:val="00CD7819"/>
    <w:rsid w:val="00CD7B97"/>
    <w:rsid w:val="00CD7C7B"/>
    <w:rsid w:val="00CD7FBB"/>
    <w:rsid w:val="00CE235A"/>
    <w:rsid w:val="00CE26D2"/>
    <w:rsid w:val="00CE2E9B"/>
    <w:rsid w:val="00CE3016"/>
    <w:rsid w:val="00CE3087"/>
    <w:rsid w:val="00CE4719"/>
    <w:rsid w:val="00CE4E35"/>
    <w:rsid w:val="00CE4E91"/>
    <w:rsid w:val="00CE5A55"/>
    <w:rsid w:val="00CE5CDA"/>
    <w:rsid w:val="00CE6109"/>
    <w:rsid w:val="00CE63F0"/>
    <w:rsid w:val="00CE6687"/>
    <w:rsid w:val="00CE720A"/>
    <w:rsid w:val="00CE7FC1"/>
    <w:rsid w:val="00CF13E5"/>
    <w:rsid w:val="00CF28B8"/>
    <w:rsid w:val="00CF2CA0"/>
    <w:rsid w:val="00CF2F35"/>
    <w:rsid w:val="00CF396C"/>
    <w:rsid w:val="00CF3B8B"/>
    <w:rsid w:val="00CF4783"/>
    <w:rsid w:val="00CF485E"/>
    <w:rsid w:val="00CF4C2B"/>
    <w:rsid w:val="00CF4D80"/>
    <w:rsid w:val="00CF4F99"/>
    <w:rsid w:val="00CF521D"/>
    <w:rsid w:val="00CF61C6"/>
    <w:rsid w:val="00CF6D53"/>
    <w:rsid w:val="00CF6E15"/>
    <w:rsid w:val="00CF795C"/>
    <w:rsid w:val="00D0046F"/>
    <w:rsid w:val="00D0095B"/>
    <w:rsid w:val="00D00E27"/>
    <w:rsid w:val="00D03BD2"/>
    <w:rsid w:val="00D0450C"/>
    <w:rsid w:val="00D04F3E"/>
    <w:rsid w:val="00D05ABC"/>
    <w:rsid w:val="00D0639B"/>
    <w:rsid w:val="00D06428"/>
    <w:rsid w:val="00D06BC6"/>
    <w:rsid w:val="00D07A42"/>
    <w:rsid w:val="00D1135F"/>
    <w:rsid w:val="00D11C7C"/>
    <w:rsid w:val="00D12740"/>
    <w:rsid w:val="00D12A2B"/>
    <w:rsid w:val="00D12DA9"/>
    <w:rsid w:val="00D12DE9"/>
    <w:rsid w:val="00D13925"/>
    <w:rsid w:val="00D13F80"/>
    <w:rsid w:val="00D14A2B"/>
    <w:rsid w:val="00D151A7"/>
    <w:rsid w:val="00D153F9"/>
    <w:rsid w:val="00D15947"/>
    <w:rsid w:val="00D15ED6"/>
    <w:rsid w:val="00D15F51"/>
    <w:rsid w:val="00D1663E"/>
    <w:rsid w:val="00D16CBE"/>
    <w:rsid w:val="00D170A2"/>
    <w:rsid w:val="00D17FE0"/>
    <w:rsid w:val="00D20413"/>
    <w:rsid w:val="00D20542"/>
    <w:rsid w:val="00D207E2"/>
    <w:rsid w:val="00D20EE9"/>
    <w:rsid w:val="00D21470"/>
    <w:rsid w:val="00D2155E"/>
    <w:rsid w:val="00D224B8"/>
    <w:rsid w:val="00D225C3"/>
    <w:rsid w:val="00D23F67"/>
    <w:rsid w:val="00D2574B"/>
    <w:rsid w:val="00D26592"/>
    <w:rsid w:val="00D26A2E"/>
    <w:rsid w:val="00D26C81"/>
    <w:rsid w:val="00D272E9"/>
    <w:rsid w:val="00D27627"/>
    <w:rsid w:val="00D30B16"/>
    <w:rsid w:val="00D30C12"/>
    <w:rsid w:val="00D31CC4"/>
    <w:rsid w:val="00D31DF9"/>
    <w:rsid w:val="00D31F5F"/>
    <w:rsid w:val="00D32326"/>
    <w:rsid w:val="00D3270B"/>
    <w:rsid w:val="00D32C37"/>
    <w:rsid w:val="00D32F20"/>
    <w:rsid w:val="00D33B28"/>
    <w:rsid w:val="00D33D30"/>
    <w:rsid w:val="00D34AB0"/>
    <w:rsid w:val="00D350AD"/>
    <w:rsid w:val="00D35E61"/>
    <w:rsid w:val="00D35E62"/>
    <w:rsid w:val="00D35F5F"/>
    <w:rsid w:val="00D37F53"/>
    <w:rsid w:val="00D40DBE"/>
    <w:rsid w:val="00D419BE"/>
    <w:rsid w:val="00D41BE5"/>
    <w:rsid w:val="00D41DFB"/>
    <w:rsid w:val="00D4392D"/>
    <w:rsid w:val="00D45793"/>
    <w:rsid w:val="00D46028"/>
    <w:rsid w:val="00D5001D"/>
    <w:rsid w:val="00D50043"/>
    <w:rsid w:val="00D51361"/>
    <w:rsid w:val="00D517E6"/>
    <w:rsid w:val="00D51E1A"/>
    <w:rsid w:val="00D54B9A"/>
    <w:rsid w:val="00D54E3C"/>
    <w:rsid w:val="00D5691D"/>
    <w:rsid w:val="00D569FD"/>
    <w:rsid w:val="00D56CEE"/>
    <w:rsid w:val="00D571F1"/>
    <w:rsid w:val="00D603E0"/>
    <w:rsid w:val="00D60632"/>
    <w:rsid w:val="00D60863"/>
    <w:rsid w:val="00D60CD1"/>
    <w:rsid w:val="00D619D7"/>
    <w:rsid w:val="00D62711"/>
    <w:rsid w:val="00D628EC"/>
    <w:rsid w:val="00D63043"/>
    <w:rsid w:val="00D64415"/>
    <w:rsid w:val="00D64A77"/>
    <w:rsid w:val="00D65432"/>
    <w:rsid w:val="00D65E66"/>
    <w:rsid w:val="00D666BE"/>
    <w:rsid w:val="00D66A37"/>
    <w:rsid w:val="00D67016"/>
    <w:rsid w:val="00D672BD"/>
    <w:rsid w:val="00D702B6"/>
    <w:rsid w:val="00D7030E"/>
    <w:rsid w:val="00D730A7"/>
    <w:rsid w:val="00D73637"/>
    <w:rsid w:val="00D736E7"/>
    <w:rsid w:val="00D7384C"/>
    <w:rsid w:val="00D738F0"/>
    <w:rsid w:val="00D75791"/>
    <w:rsid w:val="00D757ED"/>
    <w:rsid w:val="00D767FD"/>
    <w:rsid w:val="00D7697A"/>
    <w:rsid w:val="00D80147"/>
    <w:rsid w:val="00D80219"/>
    <w:rsid w:val="00D803DE"/>
    <w:rsid w:val="00D815F1"/>
    <w:rsid w:val="00D8213D"/>
    <w:rsid w:val="00D821B5"/>
    <w:rsid w:val="00D8262C"/>
    <w:rsid w:val="00D82857"/>
    <w:rsid w:val="00D83836"/>
    <w:rsid w:val="00D83DAE"/>
    <w:rsid w:val="00D84062"/>
    <w:rsid w:val="00D84159"/>
    <w:rsid w:val="00D863D0"/>
    <w:rsid w:val="00D87392"/>
    <w:rsid w:val="00D8760B"/>
    <w:rsid w:val="00D87936"/>
    <w:rsid w:val="00D91CB5"/>
    <w:rsid w:val="00D91DDF"/>
    <w:rsid w:val="00D92EC9"/>
    <w:rsid w:val="00D93974"/>
    <w:rsid w:val="00D94D47"/>
    <w:rsid w:val="00D95745"/>
    <w:rsid w:val="00D95D99"/>
    <w:rsid w:val="00D97A5F"/>
    <w:rsid w:val="00DA0DEA"/>
    <w:rsid w:val="00DA111C"/>
    <w:rsid w:val="00DA16BA"/>
    <w:rsid w:val="00DA1986"/>
    <w:rsid w:val="00DA2A2A"/>
    <w:rsid w:val="00DA2BAE"/>
    <w:rsid w:val="00DA2CFD"/>
    <w:rsid w:val="00DA3F06"/>
    <w:rsid w:val="00DA3F22"/>
    <w:rsid w:val="00DA3FBD"/>
    <w:rsid w:val="00DA43C7"/>
    <w:rsid w:val="00DA47D2"/>
    <w:rsid w:val="00DA4DF6"/>
    <w:rsid w:val="00DA5AEC"/>
    <w:rsid w:val="00DA651F"/>
    <w:rsid w:val="00DA6ED5"/>
    <w:rsid w:val="00DA71D0"/>
    <w:rsid w:val="00DA7539"/>
    <w:rsid w:val="00DA774F"/>
    <w:rsid w:val="00DA7D29"/>
    <w:rsid w:val="00DB24E5"/>
    <w:rsid w:val="00DB37F8"/>
    <w:rsid w:val="00DB4244"/>
    <w:rsid w:val="00DB4EBC"/>
    <w:rsid w:val="00DB5432"/>
    <w:rsid w:val="00DB6030"/>
    <w:rsid w:val="00DB6557"/>
    <w:rsid w:val="00DC002F"/>
    <w:rsid w:val="00DC03B7"/>
    <w:rsid w:val="00DC03E6"/>
    <w:rsid w:val="00DC0CDC"/>
    <w:rsid w:val="00DC0E72"/>
    <w:rsid w:val="00DC185D"/>
    <w:rsid w:val="00DC193A"/>
    <w:rsid w:val="00DC1A58"/>
    <w:rsid w:val="00DC1C41"/>
    <w:rsid w:val="00DC1E1B"/>
    <w:rsid w:val="00DC25B7"/>
    <w:rsid w:val="00DC288E"/>
    <w:rsid w:val="00DC308C"/>
    <w:rsid w:val="00DC310E"/>
    <w:rsid w:val="00DC4218"/>
    <w:rsid w:val="00DC4DF8"/>
    <w:rsid w:val="00DC5182"/>
    <w:rsid w:val="00DC5310"/>
    <w:rsid w:val="00DC574D"/>
    <w:rsid w:val="00DC616E"/>
    <w:rsid w:val="00DC61DA"/>
    <w:rsid w:val="00DC6AAD"/>
    <w:rsid w:val="00DC70DD"/>
    <w:rsid w:val="00DC72F0"/>
    <w:rsid w:val="00DC7B74"/>
    <w:rsid w:val="00DD035D"/>
    <w:rsid w:val="00DD06D6"/>
    <w:rsid w:val="00DD118F"/>
    <w:rsid w:val="00DD23C4"/>
    <w:rsid w:val="00DD2D61"/>
    <w:rsid w:val="00DD3423"/>
    <w:rsid w:val="00DD3430"/>
    <w:rsid w:val="00DD3977"/>
    <w:rsid w:val="00DD3C89"/>
    <w:rsid w:val="00DD3F70"/>
    <w:rsid w:val="00DD3FBF"/>
    <w:rsid w:val="00DD42AF"/>
    <w:rsid w:val="00DD48B7"/>
    <w:rsid w:val="00DD48C9"/>
    <w:rsid w:val="00DD4B50"/>
    <w:rsid w:val="00DD4B87"/>
    <w:rsid w:val="00DD62F3"/>
    <w:rsid w:val="00DE0297"/>
    <w:rsid w:val="00DE0ACD"/>
    <w:rsid w:val="00DE174C"/>
    <w:rsid w:val="00DE1A2E"/>
    <w:rsid w:val="00DE1A97"/>
    <w:rsid w:val="00DE3085"/>
    <w:rsid w:val="00DE32A8"/>
    <w:rsid w:val="00DE36DB"/>
    <w:rsid w:val="00DE3CE3"/>
    <w:rsid w:val="00DE51CB"/>
    <w:rsid w:val="00DE57C8"/>
    <w:rsid w:val="00DE65EF"/>
    <w:rsid w:val="00DE6AFF"/>
    <w:rsid w:val="00DE6CEF"/>
    <w:rsid w:val="00DE6E74"/>
    <w:rsid w:val="00DE79AA"/>
    <w:rsid w:val="00DE7B24"/>
    <w:rsid w:val="00DF0231"/>
    <w:rsid w:val="00DF0349"/>
    <w:rsid w:val="00DF0B70"/>
    <w:rsid w:val="00DF0C6C"/>
    <w:rsid w:val="00DF1A55"/>
    <w:rsid w:val="00DF1D6B"/>
    <w:rsid w:val="00DF2292"/>
    <w:rsid w:val="00DF2330"/>
    <w:rsid w:val="00DF27A0"/>
    <w:rsid w:val="00DF307C"/>
    <w:rsid w:val="00DF416E"/>
    <w:rsid w:val="00DF5104"/>
    <w:rsid w:val="00DF5614"/>
    <w:rsid w:val="00DF6B33"/>
    <w:rsid w:val="00DF7002"/>
    <w:rsid w:val="00DF7247"/>
    <w:rsid w:val="00E01A2F"/>
    <w:rsid w:val="00E02D0D"/>
    <w:rsid w:val="00E03677"/>
    <w:rsid w:val="00E04FCE"/>
    <w:rsid w:val="00E0523A"/>
    <w:rsid w:val="00E053E2"/>
    <w:rsid w:val="00E05E43"/>
    <w:rsid w:val="00E0638F"/>
    <w:rsid w:val="00E06E15"/>
    <w:rsid w:val="00E06F2D"/>
    <w:rsid w:val="00E10384"/>
    <w:rsid w:val="00E10E2C"/>
    <w:rsid w:val="00E111B5"/>
    <w:rsid w:val="00E1148F"/>
    <w:rsid w:val="00E11E93"/>
    <w:rsid w:val="00E12E93"/>
    <w:rsid w:val="00E13BEC"/>
    <w:rsid w:val="00E13E57"/>
    <w:rsid w:val="00E1508D"/>
    <w:rsid w:val="00E15F73"/>
    <w:rsid w:val="00E1696D"/>
    <w:rsid w:val="00E17553"/>
    <w:rsid w:val="00E20055"/>
    <w:rsid w:val="00E20137"/>
    <w:rsid w:val="00E2016D"/>
    <w:rsid w:val="00E20239"/>
    <w:rsid w:val="00E2061D"/>
    <w:rsid w:val="00E20658"/>
    <w:rsid w:val="00E2121F"/>
    <w:rsid w:val="00E21B24"/>
    <w:rsid w:val="00E21BE7"/>
    <w:rsid w:val="00E21CE2"/>
    <w:rsid w:val="00E22DE2"/>
    <w:rsid w:val="00E23026"/>
    <w:rsid w:val="00E233DB"/>
    <w:rsid w:val="00E237AC"/>
    <w:rsid w:val="00E2396D"/>
    <w:rsid w:val="00E23AFB"/>
    <w:rsid w:val="00E23C14"/>
    <w:rsid w:val="00E23CB9"/>
    <w:rsid w:val="00E24419"/>
    <w:rsid w:val="00E246C2"/>
    <w:rsid w:val="00E24AB8"/>
    <w:rsid w:val="00E25924"/>
    <w:rsid w:val="00E26917"/>
    <w:rsid w:val="00E30146"/>
    <w:rsid w:val="00E30679"/>
    <w:rsid w:val="00E30758"/>
    <w:rsid w:val="00E310FF"/>
    <w:rsid w:val="00E31D1F"/>
    <w:rsid w:val="00E31D20"/>
    <w:rsid w:val="00E31D6F"/>
    <w:rsid w:val="00E31DC8"/>
    <w:rsid w:val="00E321F2"/>
    <w:rsid w:val="00E321F3"/>
    <w:rsid w:val="00E3226A"/>
    <w:rsid w:val="00E3313A"/>
    <w:rsid w:val="00E33640"/>
    <w:rsid w:val="00E34066"/>
    <w:rsid w:val="00E340D7"/>
    <w:rsid w:val="00E351A5"/>
    <w:rsid w:val="00E35318"/>
    <w:rsid w:val="00E3551F"/>
    <w:rsid w:val="00E3630D"/>
    <w:rsid w:val="00E36A55"/>
    <w:rsid w:val="00E37107"/>
    <w:rsid w:val="00E37407"/>
    <w:rsid w:val="00E407D6"/>
    <w:rsid w:val="00E40E90"/>
    <w:rsid w:val="00E414C9"/>
    <w:rsid w:val="00E41A18"/>
    <w:rsid w:val="00E41DC9"/>
    <w:rsid w:val="00E42E86"/>
    <w:rsid w:val="00E4374E"/>
    <w:rsid w:val="00E43BEF"/>
    <w:rsid w:val="00E4544C"/>
    <w:rsid w:val="00E45822"/>
    <w:rsid w:val="00E45866"/>
    <w:rsid w:val="00E45F64"/>
    <w:rsid w:val="00E4613B"/>
    <w:rsid w:val="00E46475"/>
    <w:rsid w:val="00E465F0"/>
    <w:rsid w:val="00E46A2B"/>
    <w:rsid w:val="00E46A5D"/>
    <w:rsid w:val="00E46B9B"/>
    <w:rsid w:val="00E46CA0"/>
    <w:rsid w:val="00E470E3"/>
    <w:rsid w:val="00E47BB2"/>
    <w:rsid w:val="00E5059C"/>
    <w:rsid w:val="00E505C7"/>
    <w:rsid w:val="00E51037"/>
    <w:rsid w:val="00E514AF"/>
    <w:rsid w:val="00E5197C"/>
    <w:rsid w:val="00E520F9"/>
    <w:rsid w:val="00E5210F"/>
    <w:rsid w:val="00E52ED3"/>
    <w:rsid w:val="00E5402D"/>
    <w:rsid w:val="00E551C5"/>
    <w:rsid w:val="00E554C6"/>
    <w:rsid w:val="00E5734C"/>
    <w:rsid w:val="00E578CF"/>
    <w:rsid w:val="00E605BC"/>
    <w:rsid w:val="00E610A8"/>
    <w:rsid w:val="00E61127"/>
    <w:rsid w:val="00E61A58"/>
    <w:rsid w:val="00E61AB5"/>
    <w:rsid w:val="00E61DEC"/>
    <w:rsid w:val="00E62B28"/>
    <w:rsid w:val="00E63B1B"/>
    <w:rsid w:val="00E647E9"/>
    <w:rsid w:val="00E64A2A"/>
    <w:rsid w:val="00E64DBF"/>
    <w:rsid w:val="00E64EC5"/>
    <w:rsid w:val="00E64FEA"/>
    <w:rsid w:val="00E65304"/>
    <w:rsid w:val="00E65412"/>
    <w:rsid w:val="00E65441"/>
    <w:rsid w:val="00E655B9"/>
    <w:rsid w:val="00E655ED"/>
    <w:rsid w:val="00E65E5F"/>
    <w:rsid w:val="00E66E27"/>
    <w:rsid w:val="00E67501"/>
    <w:rsid w:val="00E70A30"/>
    <w:rsid w:val="00E71328"/>
    <w:rsid w:val="00E715CE"/>
    <w:rsid w:val="00E72683"/>
    <w:rsid w:val="00E728F2"/>
    <w:rsid w:val="00E72E72"/>
    <w:rsid w:val="00E731F3"/>
    <w:rsid w:val="00E73E52"/>
    <w:rsid w:val="00E745B7"/>
    <w:rsid w:val="00E74A09"/>
    <w:rsid w:val="00E75334"/>
    <w:rsid w:val="00E76B58"/>
    <w:rsid w:val="00E76F53"/>
    <w:rsid w:val="00E77521"/>
    <w:rsid w:val="00E77E59"/>
    <w:rsid w:val="00E8041D"/>
    <w:rsid w:val="00E80A16"/>
    <w:rsid w:val="00E80A56"/>
    <w:rsid w:val="00E811CC"/>
    <w:rsid w:val="00E8135A"/>
    <w:rsid w:val="00E818EC"/>
    <w:rsid w:val="00E81E94"/>
    <w:rsid w:val="00E8223C"/>
    <w:rsid w:val="00E8260F"/>
    <w:rsid w:val="00E83197"/>
    <w:rsid w:val="00E8370D"/>
    <w:rsid w:val="00E83DC0"/>
    <w:rsid w:val="00E8416B"/>
    <w:rsid w:val="00E8496A"/>
    <w:rsid w:val="00E84BE0"/>
    <w:rsid w:val="00E84DDA"/>
    <w:rsid w:val="00E865E2"/>
    <w:rsid w:val="00E86ECA"/>
    <w:rsid w:val="00E90168"/>
    <w:rsid w:val="00E91BBB"/>
    <w:rsid w:val="00E925F7"/>
    <w:rsid w:val="00E93719"/>
    <w:rsid w:val="00E9376E"/>
    <w:rsid w:val="00E93DAD"/>
    <w:rsid w:val="00E9462E"/>
    <w:rsid w:val="00E94D3D"/>
    <w:rsid w:val="00E95219"/>
    <w:rsid w:val="00E95EA3"/>
    <w:rsid w:val="00E960F1"/>
    <w:rsid w:val="00E96A0B"/>
    <w:rsid w:val="00E96E62"/>
    <w:rsid w:val="00E96FCE"/>
    <w:rsid w:val="00EA0E1C"/>
    <w:rsid w:val="00EA15EB"/>
    <w:rsid w:val="00EA25B3"/>
    <w:rsid w:val="00EA299F"/>
    <w:rsid w:val="00EA2B5B"/>
    <w:rsid w:val="00EA3295"/>
    <w:rsid w:val="00EA33CE"/>
    <w:rsid w:val="00EA369B"/>
    <w:rsid w:val="00EA36EF"/>
    <w:rsid w:val="00EA3CA5"/>
    <w:rsid w:val="00EA4A39"/>
    <w:rsid w:val="00EA4C3E"/>
    <w:rsid w:val="00EA52E1"/>
    <w:rsid w:val="00EA565A"/>
    <w:rsid w:val="00EA6037"/>
    <w:rsid w:val="00EA6388"/>
    <w:rsid w:val="00EA6857"/>
    <w:rsid w:val="00EA70BA"/>
    <w:rsid w:val="00EA7500"/>
    <w:rsid w:val="00EA79C2"/>
    <w:rsid w:val="00EB004F"/>
    <w:rsid w:val="00EB07FE"/>
    <w:rsid w:val="00EB08E4"/>
    <w:rsid w:val="00EB0B8B"/>
    <w:rsid w:val="00EB189A"/>
    <w:rsid w:val="00EB197C"/>
    <w:rsid w:val="00EB1A73"/>
    <w:rsid w:val="00EB2055"/>
    <w:rsid w:val="00EB236B"/>
    <w:rsid w:val="00EB2509"/>
    <w:rsid w:val="00EB2739"/>
    <w:rsid w:val="00EB302B"/>
    <w:rsid w:val="00EB4C89"/>
    <w:rsid w:val="00EB4DDF"/>
    <w:rsid w:val="00EB6B52"/>
    <w:rsid w:val="00EB6C18"/>
    <w:rsid w:val="00EC062C"/>
    <w:rsid w:val="00EC0A00"/>
    <w:rsid w:val="00EC1059"/>
    <w:rsid w:val="00EC1BB5"/>
    <w:rsid w:val="00EC1CFE"/>
    <w:rsid w:val="00EC1D62"/>
    <w:rsid w:val="00EC2144"/>
    <w:rsid w:val="00EC2343"/>
    <w:rsid w:val="00EC30FB"/>
    <w:rsid w:val="00EC310C"/>
    <w:rsid w:val="00EC32DC"/>
    <w:rsid w:val="00EC3C10"/>
    <w:rsid w:val="00EC4563"/>
    <w:rsid w:val="00EC556A"/>
    <w:rsid w:val="00EC593D"/>
    <w:rsid w:val="00EC6341"/>
    <w:rsid w:val="00EC63CA"/>
    <w:rsid w:val="00EC76DA"/>
    <w:rsid w:val="00ED0E5A"/>
    <w:rsid w:val="00ED101C"/>
    <w:rsid w:val="00ED3694"/>
    <w:rsid w:val="00ED39E2"/>
    <w:rsid w:val="00ED3C8E"/>
    <w:rsid w:val="00ED5FA9"/>
    <w:rsid w:val="00ED5FBD"/>
    <w:rsid w:val="00ED6492"/>
    <w:rsid w:val="00ED6F93"/>
    <w:rsid w:val="00ED7D69"/>
    <w:rsid w:val="00ED7F94"/>
    <w:rsid w:val="00EE0754"/>
    <w:rsid w:val="00EE0ACA"/>
    <w:rsid w:val="00EE16A7"/>
    <w:rsid w:val="00EE2C2F"/>
    <w:rsid w:val="00EE3757"/>
    <w:rsid w:val="00EE4DEF"/>
    <w:rsid w:val="00EE4EF9"/>
    <w:rsid w:val="00EE632E"/>
    <w:rsid w:val="00EE65C1"/>
    <w:rsid w:val="00EF0502"/>
    <w:rsid w:val="00EF13A7"/>
    <w:rsid w:val="00EF14A4"/>
    <w:rsid w:val="00EF198E"/>
    <w:rsid w:val="00EF19E0"/>
    <w:rsid w:val="00EF1AB7"/>
    <w:rsid w:val="00EF2589"/>
    <w:rsid w:val="00EF25A7"/>
    <w:rsid w:val="00EF2921"/>
    <w:rsid w:val="00EF292F"/>
    <w:rsid w:val="00EF3191"/>
    <w:rsid w:val="00EF36AC"/>
    <w:rsid w:val="00EF48D8"/>
    <w:rsid w:val="00EF49C5"/>
    <w:rsid w:val="00EF4B6A"/>
    <w:rsid w:val="00EF6964"/>
    <w:rsid w:val="00EF7457"/>
    <w:rsid w:val="00EF79D8"/>
    <w:rsid w:val="00F00523"/>
    <w:rsid w:val="00F005B4"/>
    <w:rsid w:val="00F0421F"/>
    <w:rsid w:val="00F04364"/>
    <w:rsid w:val="00F04FDF"/>
    <w:rsid w:val="00F0637C"/>
    <w:rsid w:val="00F065CF"/>
    <w:rsid w:val="00F0695C"/>
    <w:rsid w:val="00F07389"/>
    <w:rsid w:val="00F07AB6"/>
    <w:rsid w:val="00F1066D"/>
    <w:rsid w:val="00F106BA"/>
    <w:rsid w:val="00F1160B"/>
    <w:rsid w:val="00F116E4"/>
    <w:rsid w:val="00F11A68"/>
    <w:rsid w:val="00F11B5E"/>
    <w:rsid w:val="00F11C3B"/>
    <w:rsid w:val="00F120BC"/>
    <w:rsid w:val="00F12889"/>
    <w:rsid w:val="00F1410D"/>
    <w:rsid w:val="00F146D4"/>
    <w:rsid w:val="00F14F37"/>
    <w:rsid w:val="00F15005"/>
    <w:rsid w:val="00F1520D"/>
    <w:rsid w:val="00F155AA"/>
    <w:rsid w:val="00F16117"/>
    <w:rsid w:val="00F165B3"/>
    <w:rsid w:val="00F1695C"/>
    <w:rsid w:val="00F16A21"/>
    <w:rsid w:val="00F16C7C"/>
    <w:rsid w:val="00F202AA"/>
    <w:rsid w:val="00F20A3A"/>
    <w:rsid w:val="00F210B7"/>
    <w:rsid w:val="00F21B45"/>
    <w:rsid w:val="00F21E54"/>
    <w:rsid w:val="00F22886"/>
    <w:rsid w:val="00F228C2"/>
    <w:rsid w:val="00F22D75"/>
    <w:rsid w:val="00F22F4F"/>
    <w:rsid w:val="00F2301E"/>
    <w:rsid w:val="00F23BB1"/>
    <w:rsid w:val="00F23C2A"/>
    <w:rsid w:val="00F23F6F"/>
    <w:rsid w:val="00F24054"/>
    <w:rsid w:val="00F247E1"/>
    <w:rsid w:val="00F24ABC"/>
    <w:rsid w:val="00F264AF"/>
    <w:rsid w:val="00F26CF8"/>
    <w:rsid w:val="00F27802"/>
    <w:rsid w:val="00F27949"/>
    <w:rsid w:val="00F27BA2"/>
    <w:rsid w:val="00F30CEB"/>
    <w:rsid w:val="00F31132"/>
    <w:rsid w:val="00F31366"/>
    <w:rsid w:val="00F31F42"/>
    <w:rsid w:val="00F31F6C"/>
    <w:rsid w:val="00F3240F"/>
    <w:rsid w:val="00F324DB"/>
    <w:rsid w:val="00F32B7E"/>
    <w:rsid w:val="00F33802"/>
    <w:rsid w:val="00F340B1"/>
    <w:rsid w:val="00F34522"/>
    <w:rsid w:val="00F3522A"/>
    <w:rsid w:val="00F36D16"/>
    <w:rsid w:val="00F36F3B"/>
    <w:rsid w:val="00F378E2"/>
    <w:rsid w:val="00F403DA"/>
    <w:rsid w:val="00F41BF8"/>
    <w:rsid w:val="00F41F06"/>
    <w:rsid w:val="00F42383"/>
    <w:rsid w:val="00F42798"/>
    <w:rsid w:val="00F42FF5"/>
    <w:rsid w:val="00F43FF9"/>
    <w:rsid w:val="00F44B02"/>
    <w:rsid w:val="00F4537D"/>
    <w:rsid w:val="00F45756"/>
    <w:rsid w:val="00F457EC"/>
    <w:rsid w:val="00F46A71"/>
    <w:rsid w:val="00F47B84"/>
    <w:rsid w:val="00F502EC"/>
    <w:rsid w:val="00F50839"/>
    <w:rsid w:val="00F50C75"/>
    <w:rsid w:val="00F52D7E"/>
    <w:rsid w:val="00F53239"/>
    <w:rsid w:val="00F55AF6"/>
    <w:rsid w:val="00F55E6E"/>
    <w:rsid w:val="00F561C8"/>
    <w:rsid w:val="00F56727"/>
    <w:rsid w:val="00F568AD"/>
    <w:rsid w:val="00F56E4E"/>
    <w:rsid w:val="00F5784D"/>
    <w:rsid w:val="00F600DC"/>
    <w:rsid w:val="00F60A15"/>
    <w:rsid w:val="00F60A23"/>
    <w:rsid w:val="00F61376"/>
    <w:rsid w:val="00F619AA"/>
    <w:rsid w:val="00F619B7"/>
    <w:rsid w:val="00F626A6"/>
    <w:rsid w:val="00F628BE"/>
    <w:rsid w:val="00F636A2"/>
    <w:rsid w:val="00F63D5E"/>
    <w:rsid w:val="00F65DF7"/>
    <w:rsid w:val="00F65E58"/>
    <w:rsid w:val="00F67669"/>
    <w:rsid w:val="00F677C3"/>
    <w:rsid w:val="00F6786A"/>
    <w:rsid w:val="00F67AB0"/>
    <w:rsid w:val="00F70C18"/>
    <w:rsid w:val="00F71D36"/>
    <w:rsid w:val="00F72327"/>
    <w:rsid w:val="00F72D87"/>
    <w:rsid w:val="00F74047"/>
    <w:rsid w:val="00F748A1"/>
    <w:rsid w:val="00F74DEA"/>
    <w:rsid w:val="00F74EAC"/>
    <w:rsid w:val="00F74EFB"/>
    <w:rsid w:val="00F7506B"/>
    <w:rsid w:val="00F75497"/>
    <w:rsid w:val="00F75786"/>
    <w:rsid w:val="00F76143"/>
    <w:rsid w:val="00F76DD2"/>
    <w:rsid w:val="00F774F7"/>
    <w:rsid w:val="00F81C34"/>
    <w:rsid w:val="00F82808"/>
    <w:rsid w:val="00F835C5"/>
    <w:rsid w:val="00F835D5"/>
    <w:rsid w:val="00F8384C"/>
    <w:rsid w:val="00F83ACA"/>
    <w:rsid w:val="00F83D4F"/>
    <w:rsid w:val="00F83D74"/>
    <w:rsid w:val="00F840B1"/>
    <w:rsid w:val="00F841BA"/>
    <w:rsid w:val="00F84D55"/>
    <w:rsid w:val="00F85248"/>
    <w:rsid w:val="00F85D05"/>
    <w:rsid w:val="00F85E26"/>
    <w:rsid w:val="00F85F82"/>
    <w:rsid w:val="00F863CF"/>
    <w:rsid w:val="00F86CF0"/>
    <w:rsid w:val="00F875E7"/>
    <w:rsid w:val="00F87DD1"/>
    <w:rsid w:val="00F900A3"/>
    <w:rsid w:val="00F90159"/>
    <w:rsid w:val="00F90275"/>
    <w:rsid w:val="00F906B3"/>
    <w:rsid w:val="00F91C2D"/>
    <w:rsid w:val="00F92082"/>
    <w:rsid w:val="00F927C7"/>
    <w:rsid w:val="00F927D6"/>
    <w:rsid w:val="00F92873"/>
    <w:rsid w:val="00F92A9F"/>
    <w:rsid w:val="00F92BE5"/>
    <w:rsid w:val="00F93321"/>
    <w:rsid w:val="00F949C9"/>
    <w:rsid w:val="00F95362"/>
    <w:rsid w:val="00F97084"/>
    <w:rsid w:val="00F9781E"/>
    <w:rsid w:val="00F97CB2"/>
    <w:rsid w:val="00F97F95"/>
    <w:rsid w:val="00FA072D"/>
    <w:rsid w:val="00FA094B"/>
    <w:rsid w:val="00FA09B2"/>
    <w:rsid w:val="00FA1912"/>
    <w:rsid w:val="00FA1A58"/>
    <w:rsid w:val="00FA3EB5"/>
    <w:rsid w:val="00FA43D5"/>
    <w:rsid w:val="00FA4EAD"/>
    <w:rsid w:val="00FA57BB"/>
    <w:rsid w:val="00FA5966"/>
    <w:rsid w:val="00FA65F3"/>
    <w:rsid w:val="00FA6EA8"/>
    <w:rsid w:val="00FA7393"/>
    <w:rsid w:val="00FA74F3"/>
    <w:rsid w:val="00FB11C6"/>
    <w:rsid w:val="00FB23F6"/>
    <w:rsid w:val="00FB25A4"/>
    <w:rsid w:val="00FB2CC5"/>
    <w:rsid w:val="00FB3700"/>
    <w:rsid w:val="00FB3C95"/>
    <w:rsid w:val="00FB4AFC"/>
    <w:rsid w:val="00FB589D"/>
    <w:rsid w:val="00FB5BB2"/>
    <w:rsid w:val="00FB5EE3"/>
    <w:rsid w:val="00FB6853"/>
    <w:rsid w:val="00FB70D4"/>
    <w:rsid w:val="00FB731E"/>
    <w:rsid w:val="00FC04AC"/>
    <w:rsid w:val="00FC0B90"/>
    <w:rsid w:val="00FC145E"/>
    <w:rsid w:val="00FC1A0C"/>
    <w:rsid w:val="00FC20E5"/>
    <w:rsid w:val="00FC37CE"/>
    <w:rsid w:val="00FC396E"/>
    <w:rsid w:val="00FC3DAB"/>
    <w:rsid w:val="00FC426A"/>
    <w:rsid w:val="00FC43BD"/>
    <w:rsid w:val="00FC4768"/>
    <w:rsid w:val="00FC5ED1"/>
    <w:rsid w:val="00FC5F0D"/>
    <w:rsid w:val="00FC6481"/>
    <w:rsid w:val="00FC7452"/>
    <w:rsid w:val="00FC7BA9"/>
    <w:rsid w:val="00FD00D1"/>
    <w:rsid w:val="00FD0253"/>
    <w:rsid w:val="00FD0DEB"/>
    <w:rsid w:val="00FD1F89"/>
    <w:rsid w:val="00FD2492"/>
    <w:rsid w:val="00FD2AA1"/>
    <w:rsid w:val="00FD39CE"/>
    <w:rsid w:val="00FD3FAC"/>
    <w:rsid w:val="00FD419A"/>
    <w:rsid w:val="00FD477C"/>
    <w:rsid w:val="00FD4F29"/>
    <w:rsid w:val="00FD657E"/>
    <w:rsid w:val="00FD730D"/>
    <w:rsid w:val="00FD7379"/>
    <w:rsid w:val="00FE00D5"/>
    <w:rsid w:val="00FE061A"/>
    <w:rsid w:val="00FE0A6E"/>
    <w:rsid w:val="00FE10BB"/>
    <w:rsid w:val="00FE193F"/>
    <w:rsid w:val="00FE1C35"/>
    <w:rsid w:val="00FE21A2"/>
    <w:rsid w:val="00FE29C1"/>
    <w:rsid w:val="00FE2F77"/>
    <w:rsid w:val="00FE316B"/>
    <w:rsid w:val="00FE31EA"/>
    <w:rsid w:val="00FE3367"/>
    <w:rsid w:val="00FE516F"/>
    <w:rsid w:val="00FE55D0"/>
    <w:rsid w:val="00FE644E"/>
    <w:rsid w:val="00FE74F9"/>
    <w:rsid w:val="00FF0119"/>
    <w:rsid w:val="00FF0AA9"/>
    <w:rsid w:val="00FF18B4"/>
    <w:rsid w:val="00FF3246"/>
    <w:rsid w:val="00FF3410"/>
    <w:rsid w:val="00FF4134"/>
    <w:rsid w:val="00FF43BC"/>
    <w:rsid w:val="00FF5144"/>
    <w:rsid w:val="00FF5F1C"/>
    <w:rsid w:val="00FF71D6"/>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2050"/>
    <o:shapelayout v:ext="edit">
      <o:idmap v:ext="edit" data="2"/>
    </o:shapelayout>
  </w:shapeDefaults>
  <w:decimalSymbol w:val=","/>
  <w:listSeparator w:val=";"/>
  <w14:docId w14:val="6B58A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493E"/>
    <w:rPr>
      <w:sz w:val="24"/>
    </w:rPr>
  </w:style>
  <w:style w:type="paragraph" w:styleId="Heading1">
    <w:name w:val="heading 1"/>
    <w:basedOn w:val="Normal"/>
    <w:next w:val="Normal"/>
    <w:link w:val="Heading1Char"/>
    <w:qFormat/>
    <w:rsid w:val="000B493E"/>
    <w:pPr>
      <w:keepNext/>
      <w:ind w:left="720"/>
      <w:jc w:val="center"/>
      <w:outlineLvl w:val="0"/>
    </w:pPr>
    <w:rPr>
      <w:rFonts w:ascii="Tahoma" w:hAnsi="Tahoma"/>
      <w:sz w:val="28"/>
    </w:rPr>
  </w:style>
  <w:style w:type="paragraph" w:styleId="Heading2">
    <w:name w:val="heading 2"/>
    <w:basedOn w:val="Normal"/>
    <w:next w:val="Normal"/>
    <w:qFormat/>
    <w:rsid w:val="000B493E"/>
    <w:pPr>
      <w:keepNext/>
      <w:tabs>
        <w:tab w:val="left" w:pos="426"/>
      </w:tabs>
      <w:outlineLvl w:val="1"/>
    </w:pPr>
    <w:rPr>
      <w:lang w:val="fr-BE"/>
    </w:rPr>
  </w:style>
  <w:style w:type="paragraph" w:styleId="Heading3">
    <w:name w:val="heading 3"/>
    <w:basedOn w:val="Normal"/>
    <w:next w:val="Normal"/>
    <w:link w:val="Heading3Char"/>
    <w:qFormat/>
    <w:rsid w:val="000B493E"/>
    <w:pPr>
      <w:keepNext/>
      <w:jc w:val="center"/>
      <w:outlineLvl w:val="2"/>
    </w:pPr>
    <w:rPr>
      <w:sz w:val="28"/>
    </w:rPr>
  </w:style>
  <w:style w:type="paragraph" w:styleId="Heading4">
    <w:name w:val="heading 4"/>
    <w:basedOn w:val="Normal"/>
    <w:next w:val="Normal"/>
    <w:qFormat/>
    <w:rsid w:val="000B493E"/>
    <w:pPr>
      <w:keepNext/>
      <w:jc w:val="center"/>
      <w:outlineLvl w:val="3"/>
    </w:pPr>
    <w:rPr>
      <w:b/>
      <w:sz w:val="28"/>
    </w:rPr>
  </w:style>
  <w:style w:type="paragraph" w:styleId="Heading5">
    <w:name w:val="heading 5"/>
    <w:basedOn w:val="Normal"/>
    <w:next w:val="Normal"/>
    <w:qFormat/>
    <w:rsid w:val="000B493E"/>
    <w:pPr>
      <w:keepNext/>
      <w:jc w:val="right"/>
      <w:outlineLvl w:val="4"/>
    </w:pPr>
  </w:style>
  <w:style w:type="paragraph" w:styleId="Heading6">
    <w:name w:val="heading 6"/>
    <w:basedOn w:val="Normal"/>
    <w:next w:val="Normal"/>
    <w:qFormat/>
    <w:rsid w:val="000B493E"/>
    <w:pPr>
      <w:keepNext/>
      <w:tabs>
        <w:tab w:val="left" w:pos="360"/>
      </w:tabs>
      <w:jc w:val="center"/>
      <w:outlineLvl w:val="5"/>
    </w:pPr>
    <w:rPr>
      <w:b/>
    </w:rPr>
  </w:style>
  <w:style w:type="paragraph" w:styleId="Heading7">
    <w:name w:val="heading 7"/>
    <w:basedOn w:val="Normal"/>
    <w:next w:val="Normal"/>
    <w:link w:val="Heading7Char"/>
    <w:qFormat/>
    <w:rsid w:val="000B493E"/>
    <w:pPr>
      <w:keepNext/>
      <w:jc w:val="right"/>
      <w:outlineLvl w:val="6"/>
    </w:pPr>
    <w:rPr>
      <w:b/>
    </w:rPr>
  </w:style>
  <w:style w:type="paragraph" w:styleId="Heading9">
    <w:name w:val="heading 9"/>
    <w:basedOn w:val="Normal"/>
    <w:next w:val="Normal"/>
    <w:link w:val="Heading9Char"/>
    <w:uiPriority w:val="9"/>
    <w:semiHidden/>
    <w:unhideWhenUsed/>
    <w:qFormat/>
    <w:rsid w:val="005F3ABF"/>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isf">
    <w:name w:val="naisf"/>
    <w:basedOn w:val="Normal"/>
    <w:rsid w:val="000B493E"/>
    <w:pPr>
      <w:spacing w:before="100" w:after="100"/>
      <w:jc w:val="both"/>
    </w:pPr>
    <w:rPr>
      <w:lang w:val="en-GB"/>
    </w:rPr>
  </w:style>
  <w:style w:type="paragraph" w:styleId="Subtitle">
    <w:name w:val="Subtitle"/>
    <w:basedOn w:val="Normal"/>
    <w:link w:val="SubtitleChar"/>
    <w:qFormat/>
    <w:rsid w:val="000B493E"/>
    <w:pPr>
      <w:jc w:val="center"/>
    </w:pPr>
    <w:rPr>
      <w:b/>
      <w:sz w:val="28"/>
      <w:lang w:val="fr-BE"/>
    </w:rPr>
  </w:style>
  <w:style w:type="paragraph" w:styleId="BodyTextIndent">
    <w:name w:val="Body Text Indent"/>
    <w:basedOn w:val="Normal"/>
    <w:link w:val="BodyTextIndentChar"/>
    <w:semiHidden/>
    <w:rsid w:val="000B493E"/>
    <w:pPr>
      <w:ind w:left="360" w:firstLine="540"/>
      <w:jc w:val="both"/>
    </w:pPr>
  </w:style>
  <w:style w:type="paragraph" w:styleId="BodyTextIndent2">
    <w:name w:val="Body Text Indent 2"/>
    <w:basedOn w:val="Normal"/>
    <w:link w:val="BodyTextIndent2Char"/>
    <w:semiHidden/>
    <w:rsid w:val="000B493E"/>
    <w:pPr>
      <w:ind w:left="540" w:firstLine="540"/>
    </w:pPr>
  </w:style>
  <w:style w:type="paragraph" w:styleId="BodyTextIndent3">
    <w:name w:val="Body Text Indent 3"/>
    <w:basedOn w:val="Normal"/>
    <w:link w:val="BodyTextIndent3Char"/>
    <w:semiHidden/>
    <w:rsid w:val="000B493E"/>
    <w:pPr>
      <w:spacing w:before="60" w:after="60"/>
      <w:ind w:firstLine="539"/>
      <w:jc w:val="both"/>
    </w:pPr>
  </w:style>
  <w:style w:type="paragraph" w:styleId="BodyText3">
    <w:name w:val="Body Text 3"/>
    <w:basedOn w:val="Normal"/>
    <w:link w:val="BodyText3Char"/>
    <w:semiHidden/>
    <w:rsid w:val="000B493E"/>
    <w:pPr>
      <w:jc w:val="center"/>
    </w:pPr>
    <w:rPr>
      <w:rFonts w:ascii="Arial" w:hAnsi="Arial"/>
      <w:b/>
    </w:rPr>
  </w:style>
  <w:style w:type="paragraph" w:styleId="Title">
    <w:name w:val="Title"/>
    <w:basedOn w:val="Normal"/>
    <w:link w:val="TitleChar"/>
    <w:qFormat/>
    <w:rsid w:val="000B493E"/>
    <w:pPr>
      <w:jc w:val="center"/>
    </w:pPr>
  </w:style>
  <w:style w:type="paragraph" w:customStyle="1" w:styleId="Blockquote">
    <w:name w:val="Blockquote"/>
    <w:basedOn w:val="Normal"/>
    <w:rsid w:val="000B493E"/>
    <w:pPr>
      <w:widowControl w:val="0"/>
      <w:spacing w:before="100" w:after="100"/>
      <w:ind w:left="360" w:right="360"/>
    </w:pPr>
  </w:style>
  <w:style w:type="paragraph" w:styleId="Footer">
    <w:name w:val="footer"/>
    <w:basedOn w:val="Normal"/>
    <w:link w:val="FooterChar1"/>
    <w:uiPriority w:val="99"/>
    <w:rsid w:val="000B493E"/>
    <w:pPr>
      <w:tabs>
        <w:tab w:val="center" w:pos="4320"/>
        <w:tab w:val="right" w:pos="8640"/>
      </w:tabs>
    </w:pPr>
    <w:rPr>
      <w:lang w:val="en-GB" w:eastAsia="en-US"/>
    </w:rPr>
  </w:style>
  <w:style w:type="character" w:styleId="Hyperlink">
    <w:name w:val="Hyperlink"/>
    <w:rsid w:val="000B493E"/>
    <w:rPr>
      <w:color w:val="0000FF"/>
      <w:u w:val="single"/>
    </w:rPr>
  </w:style>
  <w:style w:type="character" w:styleId="PageNumber">
    <w:name w:val="page number"/>
    <w:basedOn w:val="DefaultParagraphFont"/>
    <w:semiHidden/>
    <w:rsid w:val="000B493E"/>
  </w:style>
  <w:style w:type="paragraph" w:customStyle="1" w:styleId="Numeracija">
    <w:name w:val="Numeracija"/>
    <w:basedOn w:val="Normal"/>
    <w:rsid w:val="000B493E"/>
    <w:pPr>
      <w:numPr>
        <w:numId w:val="1"/>
      </w:numPr>
      <w:jc w:val="both"/>
    </w:pPr>
    <w:rPr>
      <w:sz w:val="26"/>
    </w:rPr>
  </w:style>
  <w:style w:type="character" w:styleId="Strong">
    <w:name w:val="Strong"/>
    <w:qFormat/>
    <w:rsid w:val="000B493E"/>
    <w:rPr>
      <w:b/>
    </w:rPr>
  </w:style>
  <w:style w:type="paragraph" w:styleId="Header">
    <w:name w:val="header"/>
    <w:basedOn w:val="Normal"/>
    <w:link w:val="HeaderChar"/>
    <w:uiPriority w:val="99"/>
    <w:rsid w:val="000B493E"/>
    <w:pPr>
      <w:tabs>
        <w:tab w:val="center" w:pos="4153"/>
        <w:tab w:val="right" w:pos="8306"/>
      </w:tabs>
    </w:pPr>
  </w:style>
  <w:style w:type="character" w:customStyle="1" w:styleId="FooterChar">
    <w:name w:val="Footer Char"/>
    <w:uiPriority w:val="99"/>
    <w:rsid w:val="000B493E"/>
    <w:rPr>
      <w:noProof w:val="0"/>
      <w:sz w:val="24"/>
      <w:lang w:val="en-GB" w:eastAsia="en-US"/>
    </w:rPr>
  </w:style>
  <w:style w:type="paragraph" w:styleId="BalloonText">
    <w:name w:val="Balloon Text"/>
    <w:basedOn w:val="Normal"/>
    <w:link w:val="BalloonTextChar"/>
    <w:uiPriority w:val="99"/>
    <w:semiHidden/>
    <w:unhideWhenUsed/>
    <w:rsid w:val="004E5500"/>
    <w:rPr>
      <w:rFonts w:ascii="Tahoma" w:hAnsi="Tahoma" w:cs="Tahoma"/>
      <w:sz w:val="16"/>
      <w:szCs w:val="16"/>
    </w:rPr>
  </w:style>
  <w:style w:type="character" w:customStyle="1" w:styleId="BalloonTextChar">
    <w:name w:val="Balloon Text Char"/>
    <w:link w:val="BalloonText"/>
    <w:uiPriority w:val="99"/>
    <w:semiHidden/>
    <w:rsid w:val="004E5500"/>
    <w:rPr>
      <w:rFonts w:ascii="Tahoma" w:hAnsi="Tahoma" w:cs="Tahoma"/>
      <w:sz w:val="16"/>
      <w:szCs w:val="16"/>
      <w:lang w:val="en-US"/>
    </w:rPr>
  </w:style>
  <w:style w:type="paragraph" w:styleId="BodyText">
    <w:name w:val="Body Text"/>
    <w:basedOn w:val="Normal"/>
    <w:link w:val="BodyTextChar"/>
    <w:uiPriority w:val="1"/>
    <w:unhideWhenUsed/>
    <w:qFormat/>
    <w:rsid w:val="009F4707"/>
    <w:pPr>
      <w:spacing w:after="120"/>
    </w:pPr>
  </w:style>
  <w:style w:type="character" w:customStyle="1" w:styleId="BodyTextChar">
    <w:name w:val="Body Text Char"/>
    <w:link w:val="BodyText"/>
    <w:uiPriority w:val="1"/>
    <w:rsid w:val="009F4707"/>
    <w:rPr>
      <w:sz w:val="24"/>
      <w:lang w:val="en-US"/>
    </w:rPr>
  </w:style>
  <w:style w:type="paragraph" w:styleId="ListParagraph">
    <w:name w:val="List Paragraph"/>
    <w:aliases w:val="Virsraksti,Normal bullet 2,Bullet list,List Paragraph1,H&amp;P List Paragraph,Strip,Saistīto dokumentu saraksts,PPS_Bullet,2,Syle 1,Numurets,Colorful List - Accent 12,Table of contents numbered,Citation List,Bullet EY,ERP-List Paragraph"/>
    <w:basedOn w:val="Normal"/>
    <w:link w:val="ListParagraphChar"/>
    <w:uiPriority w:val="34"/>
    <w:qFormat/>
    <w:rsid w:val="005C58DB"/>
    <w:pPr>
      <w:ind w:left="720"/>
    </w:pPr>
  </w:style>
  <w:style w:type="character" w:customStyle="1" w:styleId="BodyTextIndent3Char">
    <w:name w:val="Body Text Indent 3 Char"/>
    <w:link w:val="BodyTextIndent3"/>
    <w:semiHidden/>
    <w:rsid w:val="00667D2E"/>
    <w:rPr>
      <w:sz w:val="24"/>
    </w:rPr>
  </w:style>
  <w:style w:type="character" w:customStyle="1" w:styleId="Heading1Char">
    <w:name w:val="Heading 1 Char"/>
    <w:link w:val="Heading1"/>
    <w:rsid w:val="002969AB"/>
    <w:rPr>
      <w:rFonts w:ascii="Tahoma" w:hAnsi="Tahoma"/>
      <w:sz w:val="28"/>
    </w:rPr>
  </w:style>
  <w:style w:type="character" w:customStyle="1" w:styleId="Heading3Char">
    <w:name w:val="Heading 3 Char"/>
    <w:link w:val="Heading3"/>
    <w:rsid w:val="002969AB"/>
    <w:rPr>
      <w:sz w:val="28"/>
      <w:lang w:val="en-US"/>
    </w:rPr>
  </w:style>
  <w:style w:type="character" w:customStyle="1" w:styleId="SubtitleChar">
    <w:name w:val="Subtitle Char"/>
    <w:link w:val="Subtitle"/>
    <w:rsid w:val="002969AB"/>
    <w:rPr>
      <w:b/>
      <w:sz w:val="28"/>
      <w:lang w:val="fr-BE"/>
    </w:rPr>
  </w:style>
  <w:style w:type="character" w:customStyle="1" w:styleId="Heading9Char">
    <w:name w:val="Heading 9 Char"/>
    <w:link w:val="Heading9"/>
    <w:uiPriority w:val="9"/>
    <w:semiHidden/>
    <w:rsid w:val="005F3ABF"/>
    <w:rPr>
      <w:rFonts w:ascii="Cambria" w:eastAsia="Times New Roman" w:hAnsi="Cambria" w:cs="Times New Roman"/>
      <w:sz w:val="22"/>
      <w:szCs w:val="22"/>
      <w:lang w:val="en-US"/>
    </w:rPr>
  </w:style>
  <w:style w:type="character" w:customStyle="1" w:styleId="FontStyle53">
    <w:name w:val="Font Style53"/>
    <w:uiPriority w:val="99"/>
    <w:rsid w:val="005F3ABF"/>
    <w:rPr>
      <w:rFonts w:ascii="Times New Roman" w:hAnsi="Times New Roman" w:cs="Times New Roman" w:hint="default"/>
      <w:sz w:val="22"/>
      <w:szCs w:val="22"/>
    </w:rPr>
  </w:style>
  <w:style w:type="character" w:customStyle="1" w:styleId="TitleChar">
    <w:name w:val="Title Char"/>
    <w:link w:val="Title"/>
    <w:rsid w:val="00F41F06"/>
    <w:rPr>
      <w:sz w:val="24"/>
    </w:rPr>
  </w:style>
  <w:style w:type="character" w:customStyle="1" w:styleId="BodyTextIndent2Char">
    <w:name w:val="Body Text Indent 2 Char"/>
    <w:link w:val="BodyTextIndent2"/>
    <w:semiHidden/>
    <w:rsid w:val="00F41F06"/>
    <w:rPr>
      <w:sz w:val="24"/>
    </w:rPr>
  </w:style>
  <w:style w:type="paragraph" w:styleId="NoSpacing">
    <w:name w:val="No Spacing"/>
    <w:qFormat/>
    <w:rsid w:val="0055684D"/>
    <w:rPr>
      <w:rFonts w:ascii="Calibri" w:eastAsia="Calibri" w:hAnsi="Calibri"/>
      <w:sz w:val="22"/>
      <w:szCs w:val="22"/>
      <w:lang w:eastAsia="en-US"/>
    </w:rPr>
  </w:style>
  <w:style w:type="character" w:customStyle="1" w:styleId="tabulasteksts1">
    <w:name w:val="tabulasteksts1"/>
    <w:rsid w:val="0055684D"/>
  </w:style>
  <w:style w:type="paragraph" w:styleId="BodyText2">
    <w:name w:val="Body Text 2"/>
    <w:basedOn w:val="Normal"/>
    <w:link w:val="BodyText2Char"/>
    <w:uiPriority w:val="99"/>
    <w:unhideWhenUsed/>
    <w:rsid w:val="00EF3191"/>
    <w:pPr>
      <w:spacing w:after="120" w:line="480" w:lineRule="auto"/>
    </w:pPr>
  </w:style>
  <w:style w:type="character" w:customStyle="1" w:styleId="BodyText2Char">
    <w:name w:val="Body Text 2 Char"/>
    <w:basedOn w:val="DefaultParagraphFont"/>
    <w:link w:val="BodyText2"/>
    <w:uiPriority w:val="99"/>
    <w:rsid w:val="00EF3191"/>
    <w:rPr>
      <w:sz w:val="24"/>
    </w:rPr>
  </w:style>
  <w:style w:type="character" w:customStyle="1" w:styleId="Heading7Char">
    <w:name w:val="Heading 7 Char"/>
    <w:basedOn w:val="DefaultParagraphFont"/>
    <w:link w:val="Heading7"/>
    <w:rsid w:val="00EF3191"/>
    <w:rPr>
      <w:b/>
      <w:sz w:val="24"/>
    </w:rPr>
  </w:style>
  <w:style w:type="table" w:styleId="TableGrid">
    <w:name w:val="Table Grid"/>
    <w:basedOn w:val="TableNormal"/>
    <w:rsid w:val="00EF3191"/>
    <w:rPr>
      <w:rFonts w:eastAsia="Calibri"/>
      <w:sz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71F71"/>
    <w:rPr>
      <w:sz w:val="16"/>
      <w:szCs w:val="16"/>
    </w:rPr>
  </w:style>
  <w:style w:type="paragraph" w:styleId="CommentText">
    <w:name w:val="annotation text"/>
    <w:basedOn w:val="Normal"/>
    <w:link w:val="CommentTextChar"/>
    <w:uiPriority w:val="99"/>
    <w:semiHidden/>
    <w:unhideWhenUsed/>
    <w:rsid w:val="00171F71"/>
    <w:rPr>
      <w:sz w:val="20"/>
    </w:rPr>
  </w:style>
  <w:style w:type="character" w:customStyle="1" w:styleId="CommentTextChar">
    <w:name w:val="Comment Text Char"/>
    <w:basedOn w:val="DefaultParagraphFont"/>
    <w:link w:val="CommentText"/>
    <w:uiPriority w:val="99"/>
    <w:semiHidden/>
    <w:rsid w:val="00171F71"/>
  </w:style>
  <w:style w:type="paragraph" w:styleId="CommentSubject">
    <w:name w:val="annotation subject"/>
    <w:basedOn w:val="CommentText"/>
    <w:next w:val="CommentText"/>
    <w:link w:val="CommentSubjectChar"/>
    <w:uiPriority w:val="99"/>
    <w:semiHidden/>
    <w:unhideWhenUsed/>
    <w:rsid w:val="00171F71"/>
    <w:rPr>
      <w:b/>
      <w:bCs/>
    </w:rPr>
  </w:style>
  <w:style w:type="character" w:customStyle="1" w:styleId="CommentSubjectChar">
    <w:name w:val="Comment Subject Char"/>
    <w:basedOn w:val="CommentTextChar"/>
    <w:link w:val="CommentSubject"/>
    <w:uiPriority w:val="99"/>
    <w:semiHidden/>
    <w:rsid w:val="00171F71"/>
    <w:rPr>
      <w:b/>
      <w:bCs/>
    </w:rPr>
  </w:style>
  <w:style w:type="character" w:styleId="UnresolvedMention">
    <w:name w:val="Unresolved Mention"/>
    <w:basedOn w:val="DefaultParagraphFont"/>
    <w:uiPriority w:val="99"/>
    <w:semiHidden/>
    <w:unhideWhenUsed/>
    <w:rsid w:val="000071AD"/>
    <w:rPr>
      <w:color w:val="605E5C"/>
      <w:shd w:val="clear" w:color="auto" w:fill="E1DFDD"/>
    </w:rPr>
  </w:style>
  <w:style w:type="character" w:customStyle="1" w:styleId="BodyTextIndentChar">
    <w:name w:val="Body Text Indent Char"/>
    <w:link w:val="BodyTextIndent"/>
    <w:uiPriority w:val="99"/>
    <w:semiHidden/>
    <w:qFormat/>
    <w:rsid w:val="00063A63"/>
    <w:rPr>
      <w:sz w:val="24"/>
    </w:rPr>
  </w:style>
  <w:style w:type="character" w:customStyle="1" w:styleId="FooterChar1">
    <w:name w:val="Footer Char1"/>
    <w:basedOn w:val="DefaultParagraphFont"/>
    <w:link w:val="Footer"/>
    <w:uiPriority w:val="99"/>
    <w:rsid w:val="00D767FD"/>
    <w:rPr>
      <w:sz w:val="24"/>
      <w:lang w:val="en-GB" w:eastAsia="en-US"/>
    </w:rPr>
  </w:style>
  <w:style w:type="paragraph" w:styleId="FootnoteText">
    <w:name w:val="footnote text"/>
    <w:aliases w:val="Footnote,Fußnote, Rakstz. Rakstz.,Footnote Text Char2 Char,Footnote Text Char1 Char2 Char,Footnote Text Char Char Char Char,Footnote Text Char1 Char Char Char Char,Footnote Text Char Char Char Char Char Char,Rakstz. Rakstz.,Rakstz."/>
    <w:basedOn w:val="Normal"/>
    <w:link w:val="FootnoteTextChar"/>
    <w:unhideWhenUsed/>
    <w:rsid w:val="008768C5"/>
    <w:rPr>
      <w:sz w:val="20"/>
    </w:rPr>
  </w:style>
  <w:style w:type="character" w:customStyle="1" w:styleId="FootnoteTextChar">
    <w:name w:val="Footnote Text Char"/>
    <w:aliases w:val="Footnote Char,Fußnote Char, Rakstz. Rakstz. Char,Footnote Text Char2 Char Char,Footnote Text Char1 Char2 Char Char,Footnote Text Char Char Char Char Char,Footnote Text Char1 Char Char Char Char Char,Rakstz. Rakstz. Char,Rakstz. Char"/>
    <w:basedOn w:val="DefaultParagraphFont"/>
    <w:link w:val="FootnoteText"/>
    <w:rsid w:val="008768C5"/>
  </w:style>
  <w:style w:type="character" w:styleId="FootnoteReference">
    <w:name w:val="footnote reference"/>
    <w:aliases w:val="Footnote symbol,Footnote Reference Number"/>
    <w:basedOn w:val="DefaultParagraphFont"/>
    <w:uiPriority w:val="99"/>
    <w:unhideWhenUsed/>
    <w:rsid w:val="008768C5"/>
    <w:rPr>
      <w:vertAlign w:val="superscript"/>
    </w:rPr>
  </w:style>
  <w:style w:type="character" w:customStyle="1" w:styleId="BodyText3Char">
    <w:name w:val="Body Text 3 Char"/>
    <w:basedOn w:val="DefaultParagraphFont"/>
    <w:link w:val="BodyText3"/>
    <w:uiPriority w:val="99"/>
    <w:rsid w:val="00B44F91"/>
    <w:rPr>
      <w:rFonts w:ascii="Arial" w:hAnsi="Arial"/>
      <w:b/>
      <w:sz w:val="24"/>
    </w:rPr>
  </w:style>
  <w:style w:type="character" w:customStyle="1" w:styleId="ListParagraphChar">
    <w:name w:val="List Paragraph Char"/>
    <w:aliases w:val="Virsraksti Char,Normal bullet 2 Char,Bullet list Char,List Paragraph1 Char,H&amp;P List Paragraph Char,Strip Char,Saistīto dokumentu saraksts Char,PPS_Bullet Char,2 Char,Syle 1 Char,Numurets Char,Colorful List - Accent 12 Char"/>
    <w:link w:val="ListParagraph"/>
    <w:uiPriority w:val="34"/>
    <w:qFormat/>
    <w:locked/>
    <w:rsid w:val="00B44F91"/>
    <w:rPr>
      <w:sz w:val="24"/>
    </w:rPr>
  </w:style>
  <w:style w:type="paragraph" w:styleId="Revision">
    <w:name w:val="Revision"/>
    <w:hidden/>
    <w:uiPriority w:val="99"/>
    <w:semiHidden/>
    <w:rsid w:val="00D0450C"/>
    <w:rPr>
      <w:sz w:val="24"/>
    </w:rPr>
  </w:style>
  <w:style w:type="table" w:customStyle="1" w:styleId="Reatabula1">
    <w:name w:val="Režģa tabula1"/>
    <w:basedOn w:val="TableNormal"/>
    <w:next w:val="TableGrid"/>
    <w:uiPriority w:val="59"/>
    <w:rsid w:val="008A5A66"/>
    <w:rPr>
      <w:rFonts w:eastAsia="MS Mincho"/>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E84BE0"/>
    <w:rPr>
      <w:color w:val="800080" w:themeColor="followedHyperlink"/>
      <w:u w:val="single"/>
    </w:rPr>
  </w:style>
  <w:style w:type="paragraph" w:customStyle="1" w:styleId="111Tabulaiiiiii">
    <w:name w:val="1.1.1. Tabulaiiiiii"/>
    <w:basedOn w:val="Normal"/>
    <w:link w:val="111TabulaiiiiiiChar"/>
    <w:qFormat/>
    <w:rsid w:val="003E020F"/>
    <w:pPr>
      <w:numPr>
        <w:ilvl w:val="2"/>
        <w:numId w:val="5"/>
      </w:numPr>
      <w:spacing w:before="60" w:after="60" w:line="276" w:lineRule="auto"/>
      <w:jc w:val="both"/>
    </w:pPr>
    <w:rPr>
      <w:rFonts w:eastAsia="Calibri"/>
      <w:sz w:val="22"/>
      <w:szCs w:val="22"/>
      <w:lang w:val="x-none" w:eastAsia="x-none"/>
    </w:rPr>
  </w:style>
  <w:style w:type="paragraph" w:customStyle="1" w:styleId="1111Tabulaiiiii">
    <w:name w:val="1.1.1.1.Tabulaiiiii"/>
    <w:basedOn w:val="111Tabulaiiiiii"/>
    <w:qFormat/>
    <w:rsid w:val="003E020F"/>
    <w:pPr>
      <w:numPr>
        <w:ilvl w:val="3"/>
      </w:numPr>
      <w:tabs>
        <w:tab w:val="num" w:pos="720"/>
      </w:tabs>
      <w:ind w:left="720" w:hanging="720"/>
    </w:pPr>
  </w:style>
  <w:style w:type="character" w:customStyle="1" w:styleId="111TabulaiiiiiiChar">
    <w:name w:val="1.1.1. Tabulaiiiiii Char"/>
    <w:link w:val="111Tabulaiiiiii"/>
    <w:rsid w:val="003E020F"/>
    <w:rPr>
      <w:rFonts w:eastAsia="Calibri"/>
      <w:sz w:val="22"/>
      <w:szCs w:val="22"/>
      <w:lang w:val="x-none" w:eastAsia="x-none"/>
    </w:rPr>
  </w:style>
  <w:style w:type="paragraph" w:customStyle="1" w:styleId="tabulai">
    <w:name w:val="tabulai"/>
    <w:basedOn w:val="Normal"/>
    <w:link w:val="tabulaiChar"/>
    <w:qFormat/>
    <w:rsid w:val="00576418"/>
    <w:pPr>
      <w:ind w:left="709" w:hanging="709"/>
      <w:jc w:val="both"/>
    </w:pPr>
    <w:rPr>
      <w:bCs/>
      <w:szCs w:val="24"/>
      <w:lang w:eastAsia="en-US"/>
    </w:rPr>
  </w:style>
  <w:style w:type="character" w:customStyle="1" w:styleId="tabulaiChar">
    <w:name w:val="tabulai Char"/>
    <w:link w:val="tabulai"/>
    <w:rsid w:val="00576418"/>
    <w:rPr>
      <w:bCs/>
      <w:sz w:val="24"/>
      <w:szCs w:val="24"/>
      <w:lang w:eastAsia="en-US"/>
    </w:rPr>
  </w:style>
  <w:style w:type="table" w:customStyle="1" w:styleId="Reatabula8">
    <w:name w:val="Režģa tabula8"/>
    <w:basedOn w:val="TableNormal"/>
    <w:next w:val="TableGrid"/>
    <w:uiPriority w:val="59"/>
    <w:unhideWhenUsed/>
    <w:rsid w:val="00F11B5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Body12">
    <w:name w:val="AA Body 12"/>
    <w:basedOn w:val="Normal"/>
    <w:link w:val="AABody12CharChar"/>
    <w:rsid w:val="002B75D9"/>
    <w:pPr>
      <w:overflowPunct w:val="0"/>
      <w:autoSpaceDE w:val="0"/>
      <w:autoSpaceDN w:val="0"/>
      <w:adjustRightInd w:val="0"/>
      <w:spacing w:after="80"/>
      <w:jc w:val="both"/>
      <w:textAlignment w:val="baseline"/>
    </w:pPr>
    <w:rPr>
      <w:rFonts w:eastAsia="MS Mincho" w:cs="Arial"/>
      <w:bCs/>
      <w:lang w:eastAsia="en-US"/>
    </w:rPr>
  </w:style>
  <w:style w:type="character" w:customStyle="1" w:styleId="AABody12CharChar">
    <w:name w:val="AA Body 12 Char Char"/>
    <w:link w:val="AABody12"/>
    <w:rsid w:val="002B75D9"/>
    <w:rPr>
      <w:rFonts w:eastAsia="MS Mincho" w:cs="Arial"/>
      <w:bCs/>
      <w:sz w:val="24"/>
      <w:lang w:eastAsia="en-US"/>
    </w:rPr>
  </w:style>
  <w:style w:type="table" w:customStyle="1" w:styleId="Reatabula5">
    <w:name w:val="Režģa tabula5"/>
    <w:basedOn w:val="TableNormal"/>
    <w:next w:val="TableGrid"/>
    <w:uiPriority w:val="59"/>
    <w:rsid w:val="00CA2B3C"/>
    <w:rPr>
      <w:rFonts w:eastAsia="MS Mincho"/>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C27220"/>
    <w:pPr>
      <w:widowControl w:val="0"/>
      <w:autoSpaceDE w:val="0"/>
      <w:autoSpaceDN w:val="0"/>
      <w:adjustRightInd w:val="0"/>
      <w:jc w:val="both"/>
    </w:pPr>
    <w:rPr>
      <w:rFonts w:eastAsiaTheme="minorEastAsia"/>
      <w:szCs w:val="24"/>
      <w:lang w:val="en-US" w:eastAsia="en-US"/>
    </w:rPr>
  </w:style>
  <w:style w:type="character" w:customStyle="1" w:styleId="HeaderChar">
    <w:name w:val="Header Char"/>
    <w:basedOn w:val="DefaultParagraphFont"/>
    <w:link w:val="Header"/>
    <w:uiPriority w:val="99"/>
    <w:rsid w:val="00C27220"/>
    <w:rPr>
      <w:sz w:val="24"/>
    </w:rPr>
  </w:style>
  <w:style w:type="character" w:styleId="PlaceholderText">
    <w:name w:val="Placeholder Text"/>
    <w:basedOn w:val="DefaultParagraphFont"/>
    <w:uiPriority w:val="99"/>
    <w:semiHidden/>
    <w:rsid w:val="00C27220"/>
    <w:rPr>
      <w:color w:val="808080"/>
    </w:rPr>
  </w:style>
  <w:style w:type="character" w:customStyle="1" w:styleId="UnresolvedMention1">
    <w:name w:val="Unresolved Mention1"/>
    <w:basedOn w:val="DefaultParagraphFont"/>
    <w:uiPriority w:val="99"/>
    <w:semiHidden/>
    <w:unhideWhenUsed/>
    <w:rsid w:val="00C27220"/>
    <w:rPr>
      <w:color w:val="808080"/>
      <w:shd w:val="clear" w:color="auto" w:fill="E6E6E6"/>
    </w:rPr>
  </w:style>
  <w:style w:type="character" w:customStyle="1" w:styleId="UnresolvedMention2">
    <w:name w:val="Unresolved Mention2"/>
    <w:basedOn w:val="DefaultParagraphFont"/>
    <w:uiPriority w:val="99"/>
    <w:semiHidden/>
    <w:unhideWhenUsed/>
    <w:rsid w:val="00C27220"/>
    <w:rPr>
      <w:color w:val="808080"/>
      <w:shd w:val="clear" w:color="auto" w:fill="E6E6E6"/>
    </w:rPr>
  </w:style>
  <w:style w:type="character" w:customStyle="1" w:styleId="Neatrisintapieminana1">
    <w:name w:val="Neatrisināta pieminēšana1"/>
    <w:basedOn w:val="DefaultParagraphFont"/>
    <w:uiPriority w:val="99"/>
    <w:semiHidden/>
    <w:unhideWhenUsed/>
    <w:rsid w:val="00C27220"/>
    <w:rPr>
      <w:color w:val="808080"/>
      <w:shd w:val="clear" w:color="auto" w:fill="E6E6E6"/>
    </w:rPr>
  </w:style>
  <w:style w:type="character" w:styleId="Emphasis">
    <w:name w:val="Emphasis"/>
    <w:basedOn w:val="DefaultParagraphFont"/>
    <w:uiPriority w:val="20"/>
    <w:qFormat/>
    <w:rsid w:val="00C27220"/>
    <w:rPr>
      <w:i/>
      <w:iCs/>
    </w:rPr>
  </w:style>
  <w:style w:type="table" w:customStyle="1" w:styleId="Reatabula4">
    <w:name w:val="Režģa tabula4"/>
    <w:basedOn w:val="TableNormal"/>
    <w:next w:val="TableGrid"/>
    <w:uiPriority w:val="59"/>
    <w:unhideWhenUsed/>
    <w:rsid w:val="00562C1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TableNormal"/>
    <w:next w:val="TableGrid"/>
    <w:uiPriority w:val="59"/>
    <w:unhideWhenUsed/>
    <w:rsid w:val="003450E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
    <w:name w:val="Char Char"/>
    <w:rsid w:val="003450E3"/>
    <w:rPr>
      <w:sz w:val="24"/>
      <w:lang w:val="lv-LV"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491804">
      <w:bodyDiv w:val="1"/>
      <w:marLeft w:val="0"/>
      <w:marRight w:val="0"/>
      <w:marTop w:val="0"/>
      <w:marBottom w:val="0"/>
      <w:divBdr>
        <w:top w:val="none" w:sz="0" w:space="0" w:color="auto"/>
        <w:left w:val="none" w:sz="0" w:space="0" w:color="auto"/>
        <w:bottom w:val="none" w:sz="0" w:space="0" w:color="auto"/>
        <w:right w:val="none" w:sz="0" w:space="0" w:color="auto"/>
      </w:divBdr>
    </w:div>
    <w:div w:id="86661372">
      <w:bodyDiv w:val="1"/>
      <w:marLeft w:val="0"/>
      <w:marRight w:val="0"/>
      <w:marTop w:val="0"/>
      <w:marBottom w:val="0"/>
      <w:divBdr>
        <w:top w:val="none" w:sz="0" w:space="0" w:color="auto"/>
        <w:left w:val="none" w:sz="0" w:space="0" w:color="auto"/>
        <w:bottom w:val="none" w:sz="0" w:space="0" w:color="auto"/>
        <w:right w:val="none" w:sz="0" w:space="0" w:color="auto"/>
      </w:divBdr>
    </w:div>
    <w:div w:id="171334554">
      <w:bodyDiv w:val="1"/>
      <w:marLeft w:val="0"/>
      <w:marRight w:val="0"/>
      <w:marTop w:val="0"/>
      <w:marBottom w:val="0"/>
      <w:divBdr>
        <w:top w:val="none" w:sz="0" w:space="0" w:color="auto"/>
        <w:left w:val="none" w:sz="0" w:space="0" w:color="auto"/>
        <w:bottom w:val="none" w:sz="0" w:space="0" w:color="auto"/>
        <w:right w:val="none" w:sz="0" w:space="0" w:color="auto"/>
      </w:divBdr>
    </w:div>
    <w:div w:id="357514794">
      <w:bodyDiv w:val="1"/>
      <w:marLeft w:val="0"/>
      <w:marRight w:val="0"/>
      <w:marTop w:val="0"/>
      <w:marBottom w:val="0"/>
      <w:divBdr>
        <w:top w:val="none" w:sz="0" w:space="0" w:color="auto"/>
        <w:left w:val="none" w:sz="0" w:space="0" w:color="auto"/>
        <w:bottom w:val="none" w:sz="0" w:space="0" w:color="auto"/>
        <w:right w:val="none" w:sz="0" w:space="0" w:color="auto"/>
      </w:divBdr>
    </w:div>
    <w:div w:id="643050814">
      <w:bodyDiv w:val="1"/>
      <w:marLeft w:val="0"/>
      <w:marRight w:val="0"/>
      <w:marTop w:val="0"/>
      <w:marBottom w:val="0"/>
      <w:divBdr>
        <w:top w:val="none" w:sz="0" w:space="0" w:color="auto"/>
        <w:left w:val="none" w:sz="0" w:space="0" w:color="auto"/>
        <w:bottom w:val="none" w:sz="0" w:space="0" w:color="auto"/>
        <w:right w:val="none" w:sz="0" w:space="0" w:color="auto"/>
      </w:divBdr>
    </w:div>
    <w:div w:id="704061640">
      <w:bodyDiv w:val="1"/>
      <w:marLeft w:val="0"/>
      <w:marRight w:val="0"/>
      <w:marTop w:val="0"/>
      <w:marBottom w:val="0"/>
      <w:divBdr>
        <w:top w:val="none" w:sz="0" w:space="0" w:color="auto"/>
        <w:left w:val="none" w:sz="0" w:space="0" w:color="auto"/>
        <w:bottom w:val="none" w:sz="0" w:space="0" w:color="auto"/>
        <w:right w:val="none" w:sz="0" w:space="0" w:color="auto"/>
      </w:divBdr>
    </w:div>
    <w:div w:id="775101182">
      <w:bodyDiv w:val="1"/>
      <w:marLeft w:val="0"/>
      <w:marRight w:val="0"/>
      <w:marTop w:val="0"/>
      <w:marBottom w:val="0"/>
      <w:divBdr>
        <w:top w:val="none" w:sz="0" w:space="0" w:color="auto"/>
        <w:left w:val="none" w:sz="0" w:space="0" w:color="auto"/>
        <w:bottom w:val="none" w:sz="0" w:space="0" w:color="auto"/>
        <w:right w:val="none" w:sz="0" w:space="0" w:color="auto"/>
      </w:divBdr>
    </w:div>
    <w:div w:id="864517578">
      <w:bodyDiv w:val="1"/>
      <w:marLeft w:val="0"/>
      <w:marRight w:val="0"/>
      <w:marTop w:val="0"/>
      <w:marBottom w:val="0"/>
      <w:divBdr>
        <w:top w:val="none" w:sz="0" w:space="0" w:color="auto"/>
        <w:left w:val="none" w:sz="0" w:space="0" w:color="auto"/>
        <w:bottom w:val="none" w:sz="0" w:space="0" w:color="auto"/>
        <w:right w:val="none" w:sz="0" w:space="0" w:color="auto"/>
      </w:divBdr>
    </w:div>
    <w:div w:id="888300024">
      <w:bodyDiv w:val="1"/>
      <w:marLeft w:val="0"/>
      <w:marRight w:val="0"/>
      <w:marTop w:val="0"/>
      <w:marBottom w:val="0"/>
      <w:divBdr>
        <w:top w:val="none" w:sz="0" w:space="0" w:color="auto"/>
        <w:left w:val="none" w:sz="0" w:space="0" w:color="auto"/>
        <w:bottom w:val="none" w:sz="0" w:space="0" w:color="auto"/>
        <w:right w:val="none" w:sz="0" w:space="0" w:color="auto"/>
      </w:divBdr>
    </w:div>
    <w:div w:id="889003790">
      <w:bodyDiv w:val="1"/>
      <w:marLeft w:val="0"/>
      <w:marRight w:val="0"/>
      <w:marTop w:val="0"/>
      <w:marBottom w:val="0"/>
      <w:divBdr>
        <w:top w:val="none" w:sz="0" w:space="0" w:color="auto"/>
        <w:left w:val="none" w:sz="0" w:space="0" w:color="auto"/>
        <w:bottom w:val="none" w:sz="0" w:space="0" w:color="auto"/>
        <w:right w:val="none" w:sz="0" w:space="0" w:color="auto"/>
      </w:divBdr>
    </w:div>
    <w:div w:id="938215372">
      <w:bodyDiv w:val="1"/>
      <w:marLeft w:val="0"/>
      <w:marRight w:val="0"/>
      <w:marTop w:val="0"/>
      <w:marBottom w:val="0"/>
      <w:divBdr>
        <w:top w:val="none" w:sz="0" w:space="0" w:color="auto"/>
        <w:left w:val="none" w:sz="0" w:space="0" w:color="auto"/>
        <w:bottom w:val="none" w:sz="0" w:space="0" w:color="auto"/>
        <w:right w:val="none" w:sz="0" w:space="0" w:color="auto"/>
      </w:divBdr>
    </w:div>
    <w:div w:id="975645340">
      <w:bodyDiv w:val="1"/>
      <w:marLeft w:val="0"/>
      <w:marRight w:val="0"/>
      <w:marTop w:val="0"/>
      <w:marBottom w:val="0"/>
      <w:divBdr>
        <w:top w:val="none" w:sz="0" w:space="0" w:color="auto"/>
        <w:left w:val="none" w:sz="0" w:space="0" w:color="auto"/>
        <w:bottom w:val="none" w:sz="0" w:space="0" w:color="auto"/>
        <w:right w:val="none" w:sz="0" w:space="0" w:color="auto"/>
      </w:divBdr>
    </w:div>
    <w:div w:id="1015115169">
      <w:bodyDiv w:val="1"/>
      <w:marLeft w:val="0"/>
      <w:marRight w:val="0"/>
      <w:marTop w:val="0"/>
      <w:marBottom w:val="0"/>
      <w:divBdr>
        <w:top w:val="none" w:sz="0" w:space="0" w:color="auto"/>
        <w:left w:val="none" w:sz="0" w:space="0" w:color="auto"/>
        <w:bottom w:val="none" w:sz="0" w:space="0" w:color="auto"/>
        <w:right w:val="none" w:sz="0" w:space="0" w:color="auto"/>
      </w:divBdr>
    </w:div>
    <w:div w:id="1166240073">
      <w:bodyDiv w:val="1"/>
      <w:marLeft w:val="0"/>
      <w:marRight w:val="0"/>
      <w:marTop w:val="0"/>
      <w:marBottom w:val="0"/>
      <w:divBdr>
        <w:top w:val="none" w:sz="0" w:space="0" w:color="auto"/>
        <w:left w:val="none" w:sz="0" w:space="0" w:color="auto"/>
        <w:bottom w:val="none" w:sz="0" w:space="0" w:color="auto"/>
        <w:right w:val="none" w:sz="0" w:space="0" w:color="auto"/>
      </w:divBdr>
    </w:div>
    <w:div w:id="1407725429">
      <w:bodyDiv w:val="1"/>
      <w:marLeft w:val="0"/>
      <w:marRight w:val="0"/>
      <w:marTop w:val="0"/>
      <w:marBottom w:val="0"/>
      <w:divBdr>
        <w:top w:val="none" w:sz="0" w:space="0" w:color="auto"/>
        <w:left w:val="none" w:sz="0" w:space="0" w:color="auto"/>
        <w:bottom w:val="none" w:sz="0" w:space="0" w:color="auto"/>
        <w:right w:val="none" w:sz="0" w:space="0" w:color="auto"/>
      </w:divBdr>
    </w:div>
    <w:div w:id="1614365610">
      <w:bodyDiv w:val="1"/>
      <w:marLeft w:val="0"/>
      <w:marRight w:val="0"/>
      <w:marTop w:val="0"/>
      <w:marBottom w:val="0"/>
      <w:divBdr>
        <w:top w:val="none" w:sz="0" w:space="0" w:color="auto"/>
        <w:left w:val="none" w:sz="0" w:space="0" w:color="auto"/>
        <w:bottom w:val="none" w:sz="0" w:space="0" w:color="auto"/>
        <w:right w:val="none" w:sz="0" w:space="0" w:color="auto"/>
      </w:divBdr>
    </w:div>
    <w:div w:id="1628777535">
      <w:bodyDiv w:val="1"/>
      <w:marLeft w:val="0"/>
      <w:marRight w:val="0"/>
      <w:marTop w:val="0"/>
      <w:marBottom w:val="0"/>
      <w:divBdr>
        <w:top w:val="none" w:sz="0" w:space="0" w:color="auto"/>
        <w:left w:val="none" w:sz="0" w:space="0" w:color="auto"/>
        <w:bottom w:val="none" w:sz="0" w:space="0" w:color="auto"/>
        <w:right w:val="none" w:sz="0" w:space="0" w:color="auto"/>
      </w:divBdr>
    </w:div>
    <w:div w:id="1652251859">
      <w:bodyDiv w:val="1"/>
      <w:marLeft w:val="0"/>
      <w:marRight w:val="0"/>
      <w:marTop w:val="0"/>
      <w:marBottom w:val="0"/>
      <w:divBdr>
        <w:top w:val="none" w:sz="0" w:space="0" w:color="auto"/>
        <w:left w:val="none" w:sz="0" w:space="0" w:color="auto"/>
        <w:bottom w:val="none" w:sz="0" w:space="0" w:color="auto"/>
        <w:right w:val="none" w:sz="0" w:space="0" w:color="auto"/>
      </w:divBdr>
    </w:div>
    <w:div w:id="1682858578">
      <w:bodyDiv w:val="1"/>
      <w:marLeft w:val="0"/>
      <w:marRight w:val="0"/>
      <w:marTop w:val="0"/>
      <w:marBottom w:val="0"/>
      <w:divBdr>
        <w:top w:val="none" w:sz="0" w:space="0" w:color="auto"/>
        <w:left w:val="none" w:sz="0" w:space="0" w:color="auto"/>
        <w:bottom w:val="none" w:sz="0" w:space="0" w:color="auto"/>
        <w:right w:val="none" w:sz="0" w:space="0" w:color="auto"/>
      </w:divBdr>
    </w:div>
    <w:div w:id="1776560675">
      <w:bodyDiv w:val="1"/>
      <w:marLeft w:val="0"/>
      <w:marRight w:val="0"/>
      <w:marTop w:val="0"/>
      <w:marBottom w:val="0"/>
      <w:divBdr>
        <w:top w:val="none" w:sz="0" w:space="0" w:color="auto"/>
        <w:left w:val="none" w:sz="0" w:space="0" w:color="auto"/>
        <w:bottom w:val="none" w:sz="0" w:space="0" w:color="auto"/>
        <w:right w:val="none" w:sz="0" w:space="0" w:color="auto"/>
      </w:divBdr>
    </w:div>
    <w:div w:id="1968243297">
      <w:bodyDiv w:val="1"/>
      <w:marLeft w:val="0"/>
      <w:marRight w:val="0"/>
      <w:marTop w:val="0"/>
      <w:marBottom w:val="0"/>
      <w:divBdr>
        <w:top w:val="none" w:sz="0" w:space="0" w:color="auto"/>
        <w:left w:val="none" w:sz="0" w:space="0" w:color="auto"/>
        <w:bottom w:val="none" w:sz="0" w:space="0" w:color="auto"/>
        <w:right w:val="none" w:sz="0" w:space="0" w:color="auto"/>
      </w:divBdr>
    </w:div>
    <w:div w:id="2042628738">
      <w:bodyDiv w:val="1"/>
      <w:marLeft w:val="0"/>
      <w:marRight w:val="0"/>
      <w:marTop w:val="0"/>
      <w:marBottom w:val="0"/>
      <w:divBdr>
        <w:top w:val="none" w:sz="0" w:space="0" w:color="auto"/>
        <w:left w:val="none" w:sz="0" w:space="0" w:color="auto"/>
        <w:bottom w:val="none" w:sz="0" w:space="0" w:color="auto"/>
        <w:right w:val="none" w:sz="0" w:space="0" w:color="auto"/>
      </w:divBdr>
    </w:div>
    <w:div w:id="2083794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iedavajumi@possessor.gov.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ndris.Timma@possessor.gov.lv" TargetMode="External"/><Relationship Id="rId5" Type="http://schemas.openxmlformats.org/officeDocument/2006/relationships/webSettings" Target="webSettings.xml"/><Relationship Id="rId10" Type="http://schemas.openxmlformats.org/officeDocument/2006/relationships/hyperlink" Target="mailto:info@possessor.gov.lv" TargetMode="External"/><Relationship Id="rId4" Type="http://schemas.openxmlformats.org/officeDocument/2006/relationships/settings" Target="settings.xml"/><Relationship Id="rId9" Type="http://schemas.openxmlformats.org/officeDocument/2006/relationships/hyperlink" Target="mailto:piedavajumi@possessor.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9AA0E7-87D7-4949-A100-9853D0A4C0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6044</Words>
  <Characters>45972</Characters>
  <Application>Microsoft Office Word</Application>
  <DocSecurity>0</DocSecurity>
  <Lines>383</Lines>
  <Paragraphs>103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51913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dc:description/>
  <cp:lastModifiedBy/>
  <cp:revision>1</cp:revision>
  <dcterms:created xsi:type="dcterms:W3CDTF">2023-10-09T12:23:00Z</dcterms:created>
  <dcterms:modified xsi:type="dcterms:W3CDTF">2023-10-09T12:34:00Z</dcterms:modified>
  <cp:contentStatus/>
</cp:coreProperties>
</file>