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065" w14:textId="77777777" w:rsidR="00227F3B" w:rsidRPr="00470E60" w:rsidRDefault="00227F3B" w:rsidP="002C1FE2">
      <w:pPr>
        <w:ind w:right="1"/>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388F6AF8" w:rsidR="00227F3B" w:rsidRPr="00470E60" w:rsidRDefault="00227F3B" w:rsidP="000348D1">
            <w:pPr>
              <w:ind w:right="-694"/>
              <w:rPr>
                <w:szCs w:val="24"/>
              </w:rPr>
            </w:pP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7777777" w:rsidR="00227F3B" w:rsidRPr="00470E60" w:rsidRDefault="00227F3B" w:rsidP="000348D1">
            <w:pPr>
              <w:ind w:right="-694"/>
              <w:rPr>
                <w:szCs w:val="24"/>
              </w:rPr>
            </w:pP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5825ADF5" w:rsidR="00227F3B" w:rsidRPr="00470E60" w:rsidRDefault="00FD63B1" w:rsidP="000348D1">
            <w:pPr>
              <w:ind w:right="-694"/>
              <w:rPr>
                <w:szCs w:val="24"/>
              </w:rPr>
            </w:pPr>
            <w:r>
              <w:rPr>
                <w:szCs w:val="24"/>
              </w:rPr>
              <w:t>X</w:t>
            </w: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496A9D06" w:rsidR="00227F3B" w:rsidRPr="00470E60" w:rsidRDefault="00227F3B" w:rsidP="000348D1">
            <w:pPr>
              <w:spacing w:line="312" w:lineRule="auto"/>
              <w:ind w:right="-694"/>
              <w:jc w:val="both"/>
              <w:rPr>
                <w:szCs w:val="24"/>
              </w:rPr>
            </w:pPr>
            <w:r w:rsidRPr="00470E60">
              <w:rPr>
                <w:szCs w:val="24"/>
              </w:rPr>
              <w:t>1. Pasūtītājs</w:t>
            </w:r>
            <w:r w:rsidR="00D828DD">
              <w:rPr>
                <w:szCs w:val="24"/>
              </w:rPr>
              <w:t>:</w:t>
            </w:r>
            <w:r w:rsidRPr="00470E60">
              <w:rPr>
                <w:szCs w:val="24"/>
              </w:rPr>
              <w:t xml:space="preserve">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“Publisko aktīvu pārvaldītājs Possessor”</w:t>
            </w:r>
          </w:p>
        </w:tc>
      </w:tr>
      <w:tr w:rsidR="00227F3B" w:rsidRPr="00470E60" w14:paraId="344DB8AA" w14:textId="77777777" w:rsidTr="00D828DD">
        <w:trPr>
          <w:cantSplit/>
          <w:trHeight w:val="233"/>
        </w:trPr>
        <w:tc>
          <w:tcPr>
            <w:tcW w:w="1187" w:type="dxa"/>
            <w:hideMark/>
          </w:tcPr>
          <w:p w14:paraId="191BD089" w14:textId="1243C84E" w:rsidR="00227F3B" w:rsidRPr="002C1FE2" w:rsidRDefault="00227F3B" w:rsidP="000348D1">
            <w:pPr>
              <w:spacing w:line="312" w:lineRule="auto"/>
              <w:ind w:right="-288"/>
              <w:jc w:val="both"/>
              <w:rPr>
                <w:bCs/>
                <w:szCs w:val="24"/>
              </w:rPr>
            </w:pPr>
            <w:r w:rsidRPr="002C1FE2">
              <w:rPr>
                <w:bCs/>
                <w:szCs w:val="24"/>
              </w:rPr>
              <w:t>Tālru</w:t>
            </w:r>
            <w:r w:rsidR="00E6310D" w:rsidRPr="002C1FE2">
              <w:rPr>
                <w:bCs/>
                <w:szCs w:val="24"/>
              </w:rPr>
              <w:t>nis</w:t>
            </w:r>
            <w:r w:rsidR="00D828DD" w:rsidRPr="002C1FE2">
              <w:rPr>
                <w:bCs/>
                <w:szCs w:val="24"/>
              </w:rPr>
              <w:t>:</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tcPr>
          <w:p w14:paraId="70089C32" w14:textId="2F431213" w:rsidR="00227F3B" w:rsidRPr="00470E60" w:rsidRDefault="00227F3B" w:rsidP="000348D1">
            <w:pPr>
              <w:spacing w:line="312" w:lineRule="auto"/>
              <w:ind w:right="-108"/>
              <w:jc w:val="center"/>
              <w:rPr>
                <w:szCs w:val="24"/>
              </w:rPr>
            </w:pPr>
          </w:p>
        </w:tc>
        <w:tc>
          <w:tcPr>
            <w:tcW w:w="1238" w:type="dxa"/>
            <w:tcBorders>
              <w:top w:val="nil"/>
              <w:left w:val="nil"/>
              <w:right w:val="nil"/>
            </w:tcBorders>
          </w:tcPr>
          <w:p w14:paraId="155D1863" w14:textId="4D68243D" w:rsidR="00227F3B" w:rsidRPr="00470E60" w:rsidRDefault="00227F3B" w:rsidP="000348D1">
            <w:pPr>
              <w:spacing w:line="312" w:lineRule="auto"/>
              <w:ind w:right="-694"/>
              <w:rPr>
                <w:szCs w:val="24"/>
              </w:rPr>
            </w:pPr>
          </w:p>
        </w:tc>
        <w:tc>
          <w:tcPr>
            <w:tcW w:w="1134" w:type="dxa"/>
            <w:hideMark/>
          </w:tcPr>
          <w:p w14:paraId="2F7D48EF" w14:textId="5736F8A8" w:rsidR="00227F3B" w:rsidRPr="002C1FE2" w:rsidRDefault="00227F3B" w:rsidP="000348D1">
            <w:pPr>
              <w:spacing w:line="312" w:lineRule="auto"/>
              <w:ind w:left="-57" w:right="-694"/>
              <w:rPr>
                <w:bCs/>
                <w:szCs w:val="24"/>
              </w:rPr>
            </w:pPr>
            <w:r w:rsidRPr="002C1FE2">
              <w:rPr>
                <w:bCs/>
                <w:szCs w:val="24"/>
              </w:rPr>
              <w:t xml:space="preserve">E </w:t>
            </w:r>
            <w:r w:rsidR="00D828DD" w:rsidRPr="002C1FE2">
              <w:rPr>
                <w:bCs/>
                <w:szCs w:val="24"/>
              </w:rPr>
              <w:t>–</w:t>
            </w:r>
            <w:r w:rsidRPr="002C1FE2">
              <w:rPr>
                <w:bCs/>
                <w:szCs w:val="24"/>
              </w:rPr>
              <w:t xml:space="preserve"> pasts</w:t>
            </w:r>
            <w:r w:rsidR="00D828DD" w:rsidRPr="002C1FE2">
              <w:rPr>
                <w:bCs/>
                <w:szCs w:val="24"/>
              </w:rPr>
              <w:t>:</w:t>
            </w:r>
          </w:p>
        </w:tc>
        <w:tc>
          <w:tcPr>
            <w:tcW w:w="2389" w:type="dxa"/>
            <w:tcBorders>
              <w:top w:val="nil"/>
              <w:left w:val="nil"/>
              <w:bottom w:val="single" w:sz="4" w:space="0" w:color="auto"/>
              <w:right w:val="nil"/>
            </w:tcBorders>
            <w:hideMark/>
          </w:tcPr>
          <w:p w14:paraId="7463D0CA" w14:textId="66AFCBBB" w:rsidR="00227F3B" w:rsidRPr="00470E60" w:rsidRDefault="00D828DD" w:rsidP="000348D1">
            <w:pPr>
              <w:spacing w:line="312" w:lineRule="auto"/>
              <w:ind w:left="-16" w:right="-108"/>
              <w:rPr>
                <w:szCs w:val="24"/>
              </w:rPr>
            </w:pPr>
            <w:r>
              <w:rPr>
                <w:szCs w:val="24"/>
              </w:rPr>
              <w:t>pasts</w:t>
            </w:r>
            <w:r w:rsidR="00227F3B" w:rsidRPr="00470E60">
              <w:rPr>
                <w:szCs w:val="24"/>
              </w:rPr>
              <w:t>@</w:t>
            </w:r>
            <w:r w:rsidR="00824F73">
              <w:rPr>
                <w:szCs w:val="24"/>
              </w:rPr>
              <w:t>possessor</w:t>
            </w:r>
            <w:r w:rsidR="00227F3B"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10919AFD" w:rsidR="00227F3B" w:rsidRPr="00470E60" w:rsidRDefault="00227F3B" w:rsidP="000348D1">
            <w:pPr>
              <w:spacing w:line="312" w:lineRule="auto"/>
              <w:ind w:right="-694"/>
              <w:rPr>
                <w:szCs w:val="24"/>
              </w:rPr>
            </w:pPr>
            <w:r w:rsidRPr="00470E60">
              <w:rPr>
                <w:szCs w:val="24"/>
              </w:rPr>
              <w:t>2. Paredzamā iepirkuma priekšmets</w:t>
            </w:r>
            <w:r w:rsidR="00D828DD">
              <w:rPr>
                <w:szCs w:val="24"/>
              </w:rPr>
              <w:t>:</w:t>
            </w:r>
            <w:r w:rsidRPr="00470E60">
              <w:rPr>
                <w:szCs w:val="24"/>
              </w:rPr>
              <w:t xml:space="preserve"> </w:t>
            </w:r>
          </w:p>
        </w:tc>
        <w:tc>
          <w:tcPr>
            <w:tcW w:w="4961" w:type="dxa"/>
            <w:tcBorders>
              <w:top w:val="nil"/>
              <w:left w:val="nil"/>
              <w:bottom w:val="single" w:sz="4" w:space="0" w:color="auto"/>
              <w:right w:val="nil"/>
            </w:tcBorders>
            <w:hideMark/>
          </w:tcPr>
          <w:p w14:paraId="5940CC52" w14:textId="77777777" w:rsidR="009462D9" w:rsidRDefault="00702904" w:rsidP="00702904">
            <w:pPr>
              <w:jc w:val="center"/>
              <w:rPr>
                <w:b/>
                <w:bCs/>
              </w:rPr>
            </w:pPr>
            <w:r w:rsidRPr="001B2B12">
              <w:rPr>
                <w:b/>
                <w:bCs/>
              </w:rPr>
              <w:t xml:space="preserve">Tehniskās apsardzes pakalpojumi </w:t>
            </w:r>
          </w:p>
          <w:p w14:paraId="32671327" w14:textId="0BFBE304" w:rsidR="00227F3B" w:rsidRPr="00702904" w:rsidRDefault="00702904" w:rsidP="00702904">
            <w:pPr>
              <w:jc w:val="center"/>
              <w:rPr>
                <w:b/>
                <w:bCs/>
              </w:rPr>
            </w:pPr>
            <w:r w:rsidRPr="001B2B12">
              <w:rPr>
                <w:b/>
                <w:bCs/>
              </w:rPr>
              <w:t>SIA “Publisko aktīvu pārvaldītājs Possessor”</w:t>
            </w:r>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470E60" w:rsidRDefault="00227F3B" w:rsidP="00BC4479">
            <w:pPr>
              <w:spacing w:line="312" w:lineRule="auto"/>
              <w:ind w:right="6"/>
              <w:jc w:val="center"/>
              <w:rPr>
                <w:b/>
                <w:szCs w:val="24"/>
              </w:rPr>
            </w:pPr>
            <w:r w:rsidRPr="00470E60">
              <w:rPr>
                <w:b/>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797F1F6A" w:rsidR="00227F3B" w:rsidRPr="00470E60" w:rsidRDefault="00227F3B" w:rsidP="00D828DD">
      <w:pPr>
        <w:tabs>
          <w:tab w:val="left" w:pos="1980"/>
        </w:tabs>
        <w:spacing w:line="312" w:lineRule="auto"/>
        <w:ind w:right="-694"/>
        <w:jc w:val="both"/>
        <w:rPr>
          <w:b/>
          <w:szCs w:val="24"/>
        </w:rPr>
      </w:pPr>
      <w:r w:rsidRPr="00470E60">
        <w:rPr>
          <w:b/>
          <w:szCs w:val="24"/>
        </w:rPr>
        <w:t xml:space="preserve"> </w:t>
      </w:r>
      <w:r w:rsidR="008F3753">
        <w:rPr>
          <w:b/>
          <w:szCs w:val="24"/>
        </w:rPr>
        <w:t xml:space="preserve"> </w:t>
      </w:r>
      <w:r w:rsidRPr="00470E60">
        <w:rPr>
          <w:szCs w:val="24"/>
        </w:rPr>
        <w:t>3. Identifikācijas numurs</w:t>
      </w:r>
      <w:r w:rsidR="00D828DD">
        <w:rPr>
          <w:b/>
          <w:szCs w:val="24"/>
        </w:rPr>
        <w:t>:</w:t>
      </w:r>
      <w:r w:rsidR="00277349" w:rsidRPr="00470E60">
        <w:rPr>
          <w:b/>
          <w:szCs w:val="24"/>
        </w:rPr>
        <w:t xml:space="preserve"> </w:t>
      </w:r>
      <w:r w:rsidR="00CF4748">
        <w:rPr>
          <w:b/>
          <w:szCs w:val="24"/>
        </w:rPr>
        <w:t>POSSESSOR/202</w:t>
      </w:r>
      <w:r w:rsidR="00D828DD">
        <w:rPr>
          <w:b/>
          <w:szCs w:val="24"/>
        </w:rPr>
        <w:t>4/</w:t>
      </w:r>
      <w:r w:rsidR="00D1304C">
        <w:rPr>
          <w:b/>
          <w:szCs w:val="24"/>
        </w:rPr>
        <w:t>20</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3A80807D"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w:t>
            </w:r>
            <w:r w:rsidR="00D828DD">
              <w:rPr>
                <w:szCs w:val="24"/>
              </w:rPr>
              <w:t>:</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54F60743" w:rsidR="00227F3B" w:rsidRPr="00470E60" w:rsidRDefault="00CD7340" w:rsidP="0028545C">
            <w:pPr>
              <w:spacing w:line="312" w:lineRule="auto"/>
              <w:ind w:left="612"/>
              <w:jc w:val="center"/>
              <w:rPr>
                <w:b/>
                <w:szCs w:val="24"/>
              </w:rPr>
            </w:pPr>
            <w:r>
              <w:rPr>
                <w:b/>
                <w:szCs w:val="24"/>
              </w:rPr>
              <w:t>līdz 9</w:t>
            </w:r>
            <w:r w:rsidR="00D828DD">
              <w:rPr>
                <w:b/>
                <w:szCs w:val="24"/>
              </w:rPr>
              <w:t>’</w:t>
            </w:r>
            <w:r>
              <w:rPr>
                <w:b/>
                <w:szCs w:val="24"/>
              </w:rPr>
              <w:t>999</w:t>
            </w:r>
            <w:r w:rsidR="00D828DD">
              <w:rPr>
                <w:b/>
                <w:szCs w:val="24"/>
              </w:rPr>
              <w:t>,</w:t>
            </w:r>
            <w:r>
              <w:rPr>
                <w:b/>
                <w:szCs w:val="24"/>
              </w:rPr>
              <w:t>99 EUR</w:t>
            </w:r>
            <w:r w:rsidR="00506074" w:rsidRPr="00470E60">
              <w:rPr>
                <w:b/>
                <w:szCs w:val="24"/>
              </w:rPr>
              <w:t xml:space="preserve"> </w:t>
            </w:r>
            <w:r w:rsidR="00D828DD">
              <w:rPr>
                <w:b/>
                <w:szCs w:val="24"/>
              </w:rPr>
              <w:t>bez PVN</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CD7340" w:rsidRPr="00470E60" w14:paraId="64DB40A2" w14:textId="77777777" w:rsidTr="00F3760A">
        <w:trPr>
          <w:cantSplit/>
        </w:trPr>
        <w:tc>
          <w:tcPr>
            <w:tcW w:w="4503" w:type="dxa"/>
            <w:vMerge w:val="restart"/>
            <w:hideMark/>
          </w:tcPr>
          <w:p w14:paraId="365ACA44" w14:textId="7D817F96" w:rsidR="00CD7340" w:rsidRPr="00470E60" w:rsidRDefault="00CD7340" w:rsidP="00CD7340">
            <w:pPr>
              <w:spacing w:line="312" w:lineRule="auto"/>
              <w:ind w:right="-694" w:hanging="180"/>
              <w:jc w:val="both"/>
              <w:rPr>
                <w:szCs w:val="24"/>
              </w:rPr>
            </w:pPr>
            <w:r w:rsidRPr="00470E60">
              <w:rPr>
                <w:szCs w:val="24"/>
              </w:rPr>
              <w:t xml:space="preserve">  5. Kontaktpersona informācijas saņemšanai </w:t>
            </w:r>
          </w:p>
          <w:p w14:paraId="540E56F6" w14:textId="01EAE8DE" w:rsidR="00CD7340" w:rsidRPr="00470E60" w:rsidRDefault="00CD7340" w:rsidP="00CD7340">
            <w:pPr>
              <w:spacing w:line="312" w:lineRule="auto"/>
              <w:ind w:left="180" w:right="-694"/>
              <w:jc w:val="both"/>
              <w:rPr>
                <w:szCs w:val="24"/>
              </w:rPr>
            </w:pPr>
            <w:r w:rsidRPr="00470E60">
              <w:rPr>
                <w:szCs w:val="24"/>
              </w:rPr>
              <w:t>par iepirkumu</w:t>
            </w:r>
            <w:r w:rsidR="00900C64">
              <w:rPr>
                <w:szCs w:val="24"/>
              </w:rPr>
              <w:t>:</w:t>
            </w:r>
            <w:r w:rsidRPr="00470E60">
              <w:rPr>
                <w:b/>
                <w:szCs w:val="24"/>
              </w:rPr>
              <w:t xml:space="preserve"> </w:t>
            </w:r>
          </w:p>
        </w:tc>
        <w:tc>
          <w:tcPr>
            <w:tcW w:w="5244" w:type="dxa"/>
            <w:tcBorders>
              <w:top w:val="nil"/>
              <w:left w:val="nil"/>
              <w:bottom w:val="single" w:sz="4" w:space="0" w:color="auto"/>
              <w:right w:val="nil"/>
            </w:tcBorders>
            <w:hideMark/>
          </w:tcPr>
          <w:p w14:paraId="1E84D3FE" w14:textId="77777777" w:rsidR="00CD7340" w:rsidRPr="00CD7340" w:rsidRDefault="00CD7340" w:rsidP="00CD7340">
            <w:pPr>
              <w:jc w:val="center"/>
              <w:rPr>
                <w:rFonts w:eastAsia="Calibri"/>
                <w:szCs w:val="24"/>
                <w:lang w:eastAsia="en-US"/>
              </w:rPr>
            </w:pPr>
            <w:r w:rsidRPr="00CD7340">
              <w:rPr>
                <w:rFonts w:eastAsia="Calibri"/>
                <w:szCs w:val="24"/>
                <w:lang w:eastAsia="en-US"/>
              </w:rPr>
              <w:t xml:space="preserve">Eva Jonāse 67021336, </w:t>
            </w:r>
          </w:p>
          <w:p w14:paraId="77B48EE8" w14:textId="68C56C65" w:rsidR="00CD7340" w:rsidRPr="00E81D99" w:rsidRDefault="00CB0B64" w:rsidP="00CD7340">
            <w:pPr>
              <w:spacing w:line="312" w:lineRule="auto"/>
              <w:ind w:right="-108"/>
              <w:jc w:val="center"/>
              <w:rPr>
                <w:bCs/>
                <w:szCs w:val="24"/>
              </w:rPr>
            </w:pPr>
            <w:hyperlink r:id="rId8" w:history="1">
              <w:r w:rsidR="00CD7340" w:rsidRPr="00CD7340">
                <w:rPr>
                  <w:rFonts w:eastAsia="Calibri"/>
                  <w:szCs w:val="24"/>
                  <w:lang w:eastAsia="en-US"/>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D828DD">
            <w:pPr>
              <w:spacing w:line="312" w:lineRule="auto"/>
              <w:jc w:val="center"/>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7E277408" w14:textId="11BB4361"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2BF43D47" w:rsidR="008C4CD6" w:rsidRPr="00470E60" w:rsidRDefault="008C4CD6" w:rsidP="008C4CD6">
            <w:pPr>
              <w:spacing w:line="312" w:lineRule="auto"/>
              <w:ind w:left="37"/>
              <w:rPr>
                <w:szCs w:val="24"/>
              </w:rPr>
            </w:pPr>
            <w:r w:rsidRPr="00470E60">
              <w:rPr>
                <w:szCs w:val="24"/>
              </w:rPr>
              <w:t>par iepirkum</w:t>
            </w:r>
            <w:r>
              <w:rPr>
                <w:szCs w:val="24"/>
              </w:rPr>
              <w:t>a priekšmetu</w:t>
            </w:r>
            <w:r w:rsidR="00900C64">
              <w:rPr>
                <w:szCs w:val="24"/>
              </w:rPr>
              <w:t>:</w:t>
            </w:r>
          </w:p>
        </w:tc>
        <w:tc>
          <w:tcPr>
            <w:tcW w:w="5244" w:type="dxa"/>
            <w:tcBorders>
              <w:top w:val="single" w:sz="4" w:space="0" w:color="auto"/>
              <w:left w:val="nil"/>
              <w:bottom w:val="nil"/>
              <w:right w:val="nil"/>
            </w:tcBorders>
          </w:tcPr>
          <w:p w14:paraId="54B565DC" w14:textId="763B613D" w:rsidR="009462D9" w:rsidRDefault="009462D9" w:rsidP="00CD7340">
            <w:pPr>
              <w:ind w:right="255"/>
              <w:jc w:val="center"/>
              <w:rPr>
                <w:bCs/>
                <w:szCs w:val="24"/>
              </w:rPr>
            </w:pPr>
            <w:r>
              <w:rPr>
                <w:bCs/>
                <w:szCs w:val="24"/>
              </w:rPr>
              <w:t>Ilmārs Graudiņš 6702138</w:t>
            </w:r>
            <w:r w:rsidR="007427B9">
              <w:rPr>
                <w:bCs/>
                <w:szCs w:val="24"/>
              </w:rPr>
              <w:t>8</w:t>
            </w:r>
          </w:p>
          <w:p w14:paraId="3E6A2190" w14:textId="34A7AD8F" w:rsidR="009462D9" w:rsidRPr="009462D9" w:rsidRDefault="00CB0B64" w:rsidP="00CD7340">
            <w:pPr>
              <w:ind w:right="255"/>
              <w:jc w:val="center"/>
              <w:rPr>
                <w:bCs/>
                <w:szCs w:val="24"/>
              </w:rPr>
            </w:pPr>
            <w:hyperlink r:id="rId9" w:history="1">
              <w:r w:rsidR="009462D9" w:rsidRPr="009462D9">
                <w:rPr>
                  <w:rStyle w:val="Hipersaite"/>
                  <w:bCs/>
                  <w:color w:val="auto"/>
                  <w:szCs w:val="24"/>
                  <w:u w:val="none"/>
                </w:rPr>
                <w:t>Ilmars.Graudins@possessor.gov.lv</w:t>
              </w:r>
            </w:hyperlink>
          </w:p>
          <w:p w14:paraId="2D7512C7" w14:textId="77958707" w:rsidR="008C4CD6" w:rsidRPr="00CD7340" w:rsidRDefault="00CD7340" w:rsidP="00CD7340">
            <w:pPr>
              <w:ind w:right="255"/>
              <w:jc w:val="center"/>
              <w:rPr>
                <w:bCs/>
                <w:szCs w:val="24"/>
              </w:rPr>
            </w:pPr>
            <w:r w:rsidRPr="00CD7340">
              <w:rPr>
                <w:bCs/>
                <w:szCs w:val="24"/>
              </w:rPr>
              <w:t>Aleksejs Solovjovs 67021436</w:t>
            </w:r>
          </w:p>
          <w:p w14:paraId="38E7334A" w14:textId="28954570" w:rsidR="00CD7340" w:rsidRPr="003A46F3" w:rsidRDefault="00CB0B64" w:rsidP="003A46F3">
            <w:pPr>
              <w:ind w:right="255"/>
              <w:jc w:val="center"/>
              <w:rPr>
                <w:bCs/>
                <w:szCs w:val="24"/>
              </w:rPr>
            </w:pPr>
            <w:hyperlink r:id="rId10" w:history="1">
              <w:r w:rsidR="00CD7340" w:rsidRPr="00CD7340">
                <w:rPr>
                  <w:rStyle w:val="Hipersaite"/>
                  <w:bCs/>
                  <w:color w:val="auto"/>
                  <w:szCs w:val="24"/>
                  <w:u w:val="none"/>
                </w:rPr>
                <w:t>Aleksejs.Solovjovs@possessor.gov.lv</w:t>
              </w:r>
            </w:hyperlink>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900C64">
            <w:pPr>
              <w:spacing w:line="312" w:lineRule="auto"/>
              <w:jc w:val="center"/>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3B4176F2" w14:textId="7F9A8779" w:rsidR="009233AC" w:rsidRDefault="008C4CD6" w:rsidP="008F3753">
      <w:pPr>
        <w:spacing w:line="312" w:lineRule="auto"/>
        <w:jc w:val="both"/>
        <w:rPr>
          <w:rFonts w:eastAsia="Calibri"/>
          <w:b/>
          <w:szCs w:val="24"/>
          <w:lang w:eastAsia="en-US"/>
        </w:rPr>
      </w:pPr>
      <w:r>
        <w:rPr>
          <w:b/>
          <w:szCs w:val="24"/>
        </w:rPr>
        <w:t>7</w:t>
      </w:r>
      <w:r w:rsidR="00227F3B" w:rsidRPr="00470E60">
        <w:rPr>
          <w:b/>
          <w:szCs w:val="24"/>
        </w:rPr>
        <w:t>. Piedāvājumu iesniegšanas termiņš:</w:t>
      </w:r>
      <w:r w:rsidR="00900C64">
        <w:rPr>
          <w:b/>
          <w:szCs w:val="24"/>
        </w:rPr>
        <w:t xml:space="preserve"> </w:t>
      </w:r>
      <w:r w:rsidR="00277349" w:rsidRPr="00470E60">
        <w:rPr>
          <w:b/>
          <w:szCs w:val="24"/>
        </w:rPr>
        <w:t>līdz 20</w:t>
      </w:r>
      <w:r w:rsidR="005D2914">
        <w:rPr>
          <w:b/>
          <w:szCs w:val="24"/>
        </w:rPr>
        <w:t>2</w:t>
      </w:r>
      <w:r w:rsidR="00900C64">
        <w:rPr>
          <w:b/>
          <w:szCs w:val="24"/>
        </w:rPr>
        <w:t>4</w:t>
      </w:r>
      <w:r w:rsidR="00227F3B" w:rsidRPr="00470E60">
        <w:rPr>
          <w:b/>
          <w:szCs w:val="24"/>
        </w:rPr>
        <w:t xml:space="preserve">.gada </w:t>
      </w:r>
      <w:r w:rsidR="00D1304C">
        <w:rPr>
          <w:b/>
          <w:szCs w:val="24"/>
        </w:rPr>
        <w:t>25.marta</w:t>
      </w:r>
      <w:r w:rsidR="00697696">
        <w:rPr>
          <w:b/>
          <w:szCs w:val="24"/>
        </w:rPr>
        <w:t>,</w:t>
      </w:r>
      <w:r w:rsidR="0028545C">
        <w:rPr>
          <w:szCs w:val="24"/>
        </w:rPr>
        <w:t xml:space="preserve"> </w:t>
      </w:r>
      <w:r w:rsidR="0028545C" w:rsidRPr="0028545C">
        <w:rPr>
          <w:b/>
          <w:szCs w:val="24"/>
        </w:rPr>
        <w:t>plkst.</w:t>
      </w:r>
      <w:r w:rsidR="00CD7340">
        <w:rPr>
          <w:b/>
          <w:szCs w:val="24"/>
        </w:rPr>
        <w:t>15</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w:t>
      </w:r>
    </w:p>
    <w:p w14:paraId="60CA5831" w14:textId="1921A847" w:rsidR="00227F3B" w:rsidRPr="002D6288" w:rsidRDefault="002D6288" w:rsidP="00227F3B">
      <w:pPr>
        <w:spacing w:line="312" w:lineRule="auto"/>
        <w:rPr>
          <w:b/>
          <w:szCs w:val="24"/>
        </w:rPr>
      </w:pPr>
      <w:r w:rsidRPr="002D6288">
        <w:rPr>
          <w:rFonts w:eastAsia="Calibri"/>
          <w:b/>
          <w:szCs w:val="24"/>
          <w:lang w:eastAsia="en-US"/>
        </w:rPr>
        <w:t xml:space="preserve">e-pastu: </w:t>
      </w:r>
      <w:hyperlink r:id="rId11" w:history="1">
        <w:r w:rsidRPr="002D6288">
          <w:rPr>
            <w:rFonts w:eastAsia="Calibri"/>
            <w:b/>
            <w:szCs w:val="24"/>
            <w:u w:val="single"/>
            <w:lang w:eastAsia="en-US"/>
          </w:rPr>
          <w:t>piedavajumi@possessor.gov.lv</w:t>
        </w:r>
      </w:hyperlink>
      <w:r w:rsidR="00CF4748" w:rsidRPr="002D6288">
        <w:rPr>
          <w:b/>
          <w:szCs w:val="24"/>
        </w:rPr>
        <w:t>.</w:t>
      </w:r>
    </w:p>
    <w:p w14:paraId="4E9CB70D" w14:textId="77777777" w:rsidR="002D6288" w:rsidRDefault="002D6288" w:rsidP="00227F3B">
      <w:pPr>
        <w:spacing w:line="312" w:lineRule="auto"/>
        <w:rPr>
          <w:b/>
          <w:szCs w:val="24"/>
        </w:rPr>
      </w:pPr>
    </w:p>
    <w:p w14:paraId="2FB77DA7" w14:textId="2E8079E4" w:rsidR="008C756C" w:rsidRDefault="008C756C" w:rsidP="00227F3B">
      <w:pPr>
        <w:spacing w:line="312" w:lineRule="auto"/>
        <w:rPr>
          <w:b/>
          <w:szCs w:val="24"/>
        </w:rPr>
      </w:pPr>
      <w:r>
        <w:rPr>
          <w:szCs w:val="24"/>
        </w:rPr>
        <w:t>8</w:t>
      </w:r>
      <w:r w:rsidRPr="00470E60">
        <w:rPr>
          <w:szCs w:val="24"/>
        </w:rPr>
        <w:t xml:space="preserve">. </w:t>
      </w:r>
      <w:r>
        <w:rPr>
          <w:szCs w:val="24"/>
        </w:rPr>
        <w:t xml:space="preserve">Publicēšanas datums: </w:t>
      </w:r>
      <w:r w:rsidR="00E323F3" w:rsidRPr="00E323F3">
        <w:rPr>
          <w:b/>
          <w:bCs/>
          <w:szCs w:val="24"/>
        </w:rPr>
        <w:t>08.03.2024.</w:t>
      </w:r>
    </w:p>
    <w:p w14:paraId="0142DEFC" w14:textId="77777777" w:rsidR="00DD23B2" w:rsidRPr="002D6288" w:rsidRDefault="00DD23B2" w:rsidP="00227F3B">
      <w:pPr>
        <w:spacing w:line="312" w:lineRule="auto"/>
        <w:rPr>
          <w:b/>
          <w:szCs w:val="24"/>
        </w:rPr>
      </w:pPr>
    </w:p>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3BC64B16" w14:textId="71EB6772" w:rsidR="0049053F" w:rsidRDefault="0049053F" w:rsidP="00CF4748">
      <w:pPr>
        <w:pStyle w:val="Virsraksts3"/>
        <w:spacing w:line="360" w:lineRule="auto"/>
        <w:rPr>
          <w:b/>
        </w:rPr>
      </w:pPr>
      <w:r w:rsidRPr="00470E60">
        <w:rPr>
          <w:b/>
        </w:rPr>
        <w:lastRenderedPageBreak/>
        <w:t>INSTRUKCIJA PRETENDENTIEM</w:t>
      </w:r>
    </w:p>
    <w:p w14:paraId="413B509A" w14:textId="1F16EE75" w:rsidR="00360C7A" w:rsidRPr="00702904" w:rsidRDefault="00360C7A" w:rsidP="00702904">
      <w:pPr>
        <w:jc w:val="center"/>
        <w:rPr>
          <w:b/>
          <w:bCs/>
        </w:rPr>
      </w:pPr>
      <w:r w:rsidRPr="0011348A">
        <w:rPr>
          <w:b/>
        </w:rPr>
        <w:t>“</w:t>
      </w:r>
      <w:r w:rsidR="00702904" w:rsidRPr="001B2B12">
        <w:rPr>
          <w:b/>
          <w:bCs/>
        </w:rPr>
        <w:t>Tehniskās apsardzes pakalpojumi SIA “Publisko aktīvu pārvaldītājs Possessor”</w:t>
      </w:r>
      <w:r w:rsidRPr="0011348A">
        <w:rPr>
          <w:b/>
        </w:rPr>
        <w:t>”</w:t>
      </w:r>
    </w:p>
    <w:p w14:paraId="1B8FF3F9" w14:textId="2780F3D9" w:rsidR="00CF4748" w:rsidRPr="00470E60" w:rsidRDefault="004410A2" w:rsidP="00CF4748">
      <w:pPr>
        <w:autoSpaceDE w:val="0"/>
        <w:autoSpaceDN w:val="0"/>
        <w:adjustRightInd w:val="0"/>
        <w:ind w:right="5"/>
        <w:jc w:val="center"/>
        <w:rPr>
          <w:rFonts w:eastAsia="SimSun"/>
          <w:b/>
          <w:bCs/>
          <w:szCs w:val="24"/>
        </w:rPr>
      </w:pPr>
      <w:r w:rsidRPr="00BF4A26">
        <w:rPr>
          <w:b/>
          <w:bCs/>
        </w:rPr>
        <w:t>Iepirkuma identifikācijas Nr.</w:t>
      </w:r>
      <w:r w:rsidR="007E61AD">
        <w:rPr>
          <w:b/>
          <w:bCs/>
        </w:rPr>
        <w:t xml:space="preserve"> </w:t>
      </w:r>
      <w:r w:rsidR="00CF4748">
        <w:rPr>
          <w:rFonts w:eastAsia="SimSun"/>
          <w:b/>
          <w:bCs/>
          <w:szCs w:val="24"/>
        </w:rPr>
        <w:t>POSSESSOR/202</w:t>
      </w:r>
      <w:r w:rsidR="007E61AD">
        <w:rPr>
          <w:rFonts w:eastAsia="SimSun"/>
          <w:b/>
          <w:bCs/>
          <w:szCs w:val="24"/>
        </w:rPr>
        <w:t>4/</w:t>
      </w:r>
      <w:r w:rsidR="00E323F3">
        <w:rPr>
          <w:rFonts w:eastAsia="SimSun"/>
          <w:b/>
          <w:bCs/>
          <w:szCs w:val="24"/>
        </w:rPr>
        <w:t>20</w:t>
      </w:r>
    </w:p>
    <w:p w14:paraId="7C8F4AA1" w14:textId="77777777" w:rsidR="004410A2" w:rsidRPr="00360C7A" w:rsidRDefault="004410A2" w:rsidP="00360C7A">
      <w:pPr>
        <w:jc w:val="center"/>
      </w:pPr>
    </w:p>
    <w:p w14:paraId="202F0504" w14:textId="77777777" w:rsidR="0049053F" w:rsidRPr="00470E60" w:rsidRDefault="0049053F">
      <w:pPr>
        <w:pStyle w:val="Apakvirsraksts"/>
        <w:jc w:val="both"/>
        <w:rPr>
          <w:sz w:val="16"/>
          <w:lang w:val="lv-LV"/>
        </w:rPr>
      </w:pPr>
    </w:p>
    <w:p w14:paraId="46E02E1D" w14:textId="6BC5DBBF" w:rsidR="00590621" w:rsidRPr="009462D9" w:rsidRDefault="0049053F" w:rsidP="00702904">
      <w:pPr>
        <w:pStyle w:val="Pamattekstsaratkpi"/>
        <w:numPr>
          <w:ilvl w:val="0"/>
          <w:numId w:val="21"/>
        </w:numPr>
        <w:ind w:left="0" w:right="-96" w:firstLine="0"/>
        <w:rPr>
          <w:szCs w:val="24"/>
          <w:u w:val="single"/>
        </w:rPr>
      </w:pPr>
      <w:bookmarkStart w:id="0" w:name="_Toc26600573"/>
      <w:r w:rsidRPr="00470E60">
        <w:rPr>
          <w:b/>
          <w:szCs w:val="24"/>
        </w:rPr>
        <w:t>Iepirkuma priekšmets</w:t>
      </w:r>
      <w:bookmarkEnd w:id="0"/>
      <w:r w:rsidR="00952AAB" w:rsidRPr="00470E60">
        <w:rPr>
          <w:b/>
          <w:szCs w:val="24"/>
        </w:rPr>
        <w:t>:</w:t>
      </w:r>
      <w:r w:rsidR="00697696">
        <w:rPr>
          <w:b/>
          <w:szCs w:val="24"/>
        </w:rPr>
        <w:t xml:space="preserve"> </w:t>
      </w:r>
      <w:r w:rsidR="00702904">
        <w:rPr>
          <w:szCs w:val="24"/>
        </w:rPr>
        <w:t>Tehniskās apsardzes pakalpojumu nodrošināšana</w:t>
      </w:r>
      <w:r w:rsidR="009D3C6F" w:rsidRPr="00CD7340">
        <w:rPr>
          <w:szCs w:val="24"/>
        </w:rPr>
        <w:t xml:space="preserve"> saskaņā ar Tehnisko specifikāciju</w:t>
      </w:r>
      <w:r w:rsidR="004C1608" w:rsidRPr="00CD7340">
        <w:rPr>
          <w:szCs w:val="24"/>
        </w:rPr>
        <w:t>.</w:t>
      </w:r>
    </w:p>
    <w:p w14:paraId="208C2C58" w14:textId="28F751A4" w:rsidR="009462D9" w:rsidRPr="009462D9" w:rsidRDefault="009462D9" w:rsidP="009462D9">
      <w:pPr>
        <w:pStyle w:val="Pamattekstsaratkpi"/>
        <w:ind w:left="0" w:right="-96" w:firstLine="0"/>
        <w:rPr>
          <w:bCs/>
          <w:szCs w:val="24"/>
        </w:rPr>
      </w:pPr>
      <w:r w:rsidRPr="009462D9">
        <w:rPr>
          <w:bCs/>
          <w:szCs w:val="24"/>
        </w:rPr>
        <w:t xml:space="preserve">Ar tehniskās apsardzes pakalpojumiem šī iepirkuma ietvaros saprot apsardzes </w:t>
      </w:r>
      <w:r>
        <w:rPr>
          <w:bCs/>
          <w:szCs w:val="24"/>
        </w:rPr>
        <w:t xml:space="preserve">signalizācijas </w:t>
      </w:r>
      <w:r w:rsidRPr="009462D9">
        <w:rPr>
          <w:bCs/>
          <w:szCs w:val="24"/>
        </w:rPr>
        <w:t>sistēmas</w:t>
      </w:r>
      <w:r w:rsidR="00B2493B">
        <w:rPr>
          <w:bCs/>
          <w:szCs w:val="24"/>
        </w:rPr>
        <w:t xml:space="preserve"> un 2 (divu) trauksmes pogu,</w:t>
      </w:r>
      <w:r w:rsidRPr="009462D9">
        <w:rPr>
          <w:bCs/>
          <w:szCs w:val="24"/>
        </w:rPr>
        <w:t xml:space="preserve"> ugunsgrēka atklāšanas un trauksmes signalizācijas sistēmas</w:t>
      </w:r>
      <w:r w:rsidR="00B2493B">
        <w:rPr>
          <w:bCs/>
          <w:szCs w:val="24"/>
        </w:rPr>
        <w:t xml:space="preserve">, </w:t>
      </w:r>
      <w:r w:rsidRPr="009462D9">
        <w:rPr>
          <w:bCs/>
          <w:szCs w:val="24"/>
        </w:rPr>
        <w:t>videonovērošanas sistēmas</w:t>
      </w:r>
      <w:r w:rsidR="00B2493B">
        <w:rPr>
          <w:bCs/>
          <w:szCs w:val="24"/>
        </w:rPr>
        <w:t xml:space="preserve"> un apsargājamās teritorijas apgaismojuma sistēmas</w:t>
      </w:r>
      <w:r w:rsidRPr="009462D9">
        <w:rPr>
          <w:bCs/>
          <w:szCs w:val="24"/>
        </w:rPr>
        <w:t xml:space="preserve"> (turpmāk kopā – </w:t>
      </w:r>
      <w:r w:rsidR="001A0232">
        <w:rPr>
          <w:bCs/>
          <w:szCs w:val="24"/>
        </w:rPr>
        <w:t>D</w:t>
      </w:r>
      <w:r w:rsidRPr="009462D9">
        <w:rPr>
          <w:bCs/>
          <w:szCs w:val="24"/>
        </w:rPr>
        <w:t>rošības sistēma</w:t>
      </w:r>
      <w:r w:rsidR="001A0232">
        <w:rPr>
          <w:bCs/>
          <w:szCs w:val="24"/>
        </w:rPr>
        <w:t>s</w:t>
      </w:r>
      <w:r w:rsidRPr="009462D9">
        <w:rPr>
          <w:bCs/>
          <w:szCs w:val="24"/>
        </w:rPr>
        <w:t xml:space="preserve">) </w:t>
      </w:r>
      <w:r w:rsidR="00867C0B" w:rsidRPr="009F5688">
        <w:t xml:space="preserve">pielāgošanu </w:t>
      </w:r>
      <w:r w:rsidR="00867C0B">
        <w:t xml:space="preserve">un </w:t>
      </w:r>
      <w:r w:rsidR="001A0232" w:rsidRPr="009F5688">
        <w:t>pieslēgšanu</w:t>
      </w:r>
      <w:r w:rsidR="00867C0B">
        <w:t xml:space="preserve"> </w:t>
      </w:r>
      <w:r w:rsidR="001A0232" w:rsidRPr="009F5688">
        <w:t>pie</w:t>
      </w:r>
      <w:r w:rsidR="001A0232" w:rsidRPr="009F5688">
        <w:rPr>
          <w:spacing w:val="1"/>
        </w:rPr>
        <w:t xml:space="preserve"> </w:t>
      </w:r>
      <w:r w:rsidR="001A0232" w:rsidRPr="009F5688">
        <w:t>Izpildītāja</w:t>
      </w:r>
      <w:r w:rsidR="001A0232" w:rsidRPr="009F5688">
        <w:rPr>
          <w:spacing w:val="1"/>
        </w:rPr>
        <w:t xml:space="preserve"> </w:t>
      </w:r>
      <w:r w:rsidR="001A0232" w:rsidRPr="009F5688">
        <w:t>centrālās</w:t>
      </w:r>
      <w:r w:rsidR="001A0232" w:rsidRPr="009F5688">
        <w:rPr>
          <w:spacing w:val="1"/>
        </w:rPr>
        <w:t xml:space="preserve"> </w:t>
      </w:r>
      <w:r w:rsidR="001A0232" w:rsidRPr="009F5688">
        <w:t>apsardzes</w:t>
      </w:r>
      <w:r w:rsidR="001A0232" w:rsidRPr="009F5688">
        <w:rPr>
          <w:spacing w:val="1"/>
        </w:rPr>
        <w:t xml:space="preserve"> </w:t>
      </w:r>
      <w:r w:rsidR="001A0232" w:rsidRPr="009F5688">
        <w:t>pults, uzstādot raidītāju</w:t>
      </w:r>
      <w:r w:rsidR="00BB5877">
        <w:rPr>
          <w:bCs/>
          <w:szCs w:val="24"/>
        </w:rPr>
        <w:t xml:space="preserve">, </w:t>
      </w:r>
      <w:r w:rsidR="00421884">
        <w:rPr>
          <w:bCs/>
          <w:szCs w:val="24"/>
        </w:rPr>
        <w:t xml:space="preserve">Drošības sistēmu </w:t>
      </w:r>
      <w:r w:rsidR="00966755">
        <w:rPr>
          <w:bCs/>
          <w:szCs w:val="24"/>
        </w:rPr>
        <w:t>nepārtraukt</w:t>
      </w:r>
      <w:r w:rsidR="00BB5877">
        <w:rPr>
          <w:bCs/>
          <w:szCs w:val="24"/>
        </w:rPr>
        <w:t>u</w:t>
      </w:r>
      <w:r w:rsidR="00966755">
        <w:rPr>
          <w:bCs/>
          <w:szCs w:val="24"/>
        </w:rPr>
        <w:t xml:space="preserve"> darbības</w:t>
      </w:r>
      <w:r w:rsidR="00BB5877">
        <w:rPr>
          <w:bCs/>
          <w:szCs w:val="24"/>
        </w:rPr>
        <w:t xml:space="preserve"> stāvokļa novērošanu </w:t>
      </w:r>
      <w:r w:rsidR="00BB5877" w:rsidRPr="009462D9">
        <w:rPr>
          <w:bCs/>
          <w:szCs w:val="24"/>
        </w:rPr>
        <w:t>2</w:t>
      </w:r>
      <w:r w:rsidR="00BB5877">
        <w:rPr>
          <w:bCs/>
          <w:szCs w:val="24"/>
        </w:rPr>
        <w:t>4 stundas diennaktī katru dienu un</w:t>
      </w:r>
      <w:r w:rsidR="00966755">
        <w:rPr>
          <w:bCs/>
          <w:szCs w:val="24"/>
        </w:rPr>
        <w:t xml:space="preserve"> </w:t>
      </w:r>
      <w:r w:rsidR="00BB5877">
        <w:rPr>
          <w:bCs/>
          <w:szCs w:val="24"/>
        </w:rPr>
        <w:t xml:space="preserve">Drošības sistēmu </w:t>
      </w:r>
      <w:r w:rsidRPr="009462D9">
        <w:rPr>
          <w:bCs/>
          <w:szCs w:val="24"/>
        </w:rPr>
        <w:t xml:space="preserve">tehniskās apkopes un uzturēšanas pakalpojumu </w:t>
      </w:r>
      <w:r w:rsidR="001A0232">
        <w:rPr>
          <w:bCs/>
          <w:szCs w:val="24"/>
        </w:rPr>
        <w:t>sniegšanu</w:t>
      </w:r>
      <w:r w:rsidR="001A0232" w:rsidRPr="009462D9">
        <w:rPr>
          <w:bCs/>
          <w:szCs w:val="24"/>
        </w:rPr>
        <w:t xml:space="preserve"> </w:t>
      </w:r>
      <w:r w:rsidRPr="009462D9">
        <w:rPr>
          <w:bCs/>
          <w:szCs w:val="24"/>
        </w:rPr>
        <w:t xml:space="preserve">(turpmāk kopā – </w:t>
      </w:r>
      <w:r w:rsidR="001A0232">
        <w:rPr>
          <w:bCs/>
          <w:szCs w:val="24"/>
        </w:rPr>
        <w:t>T</w:t>
      </w:r>
      <w:r w:rsidRPr="009462D9">
        <w:rPr>
          <w:bCs/>
          <w:szCs w:val="24"/>
        </w:rPr>
        <w:t>ehniskās apsardzes pakalpojum</w:t>
      </w:r>
      <w:r w:rsidR="001A0232">
        <w:rPr>
          <w:bCs/>
          <w:szCs w:val="24"/>
        </w:rPr>
        <w:t>i</w:t>
      </w:r>
      <w:r w:rsidRPr="009462D9">
        <w:rPr>
          <w:bCs/>
          <w:szCs w:val="24"/>
        </w:rPr>
        <w:t>)</w:t>
      </w:r>
      <w:r w:rsidR="00C70A9C">
        <w:rPr>
          <w:bCs/>
          <w:szCs w:val="24"/>
        </w:rPr>
        <w:t xml:space="preserve"> adresē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sidRPr="0097798F">
        <w:rPr>
          <w:szCs w:val="24"/>
        </w:rPr>
        <w:t xml:space="preserve">,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Pr>
          <w:szCs w:val="24"/>
        </w:rPr>
        <w:t xml:space="preserve">A,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Pr>
          <w:szCs w:val="24"/>
        </w:rPr>
        <w:t xml:space="preserve">B, </w:t>
      </w:r>
      <w:r w:rsidR="00FA2205" w:rsidRPr="0097798F">
        <w:rPr>
          <w:szCs w:val="24"/>
        </w:rPr>
        <w:t>Rīg</w:t>
      </w:r>
      <w:r w:rsidR="00421884">
        <w:rPr>
          <w:szCs w:val="24"/>
        </w:rPr>
        <w:t>ā.</w:t>
      </w:r>
    </w:p>
    <w:p w14:paraId="2155E933" w14:textId="77777777" w:rsidR="00913482" w:rsidRPr="00470E60" w:rsidRDefault="00913482" w:rsidP="00702904">
      <w:pPr>
        <w:pStyle w:val="Virsraksts1"/>
        <w:ind w:left="284"/>
        <w:jc w:val="both"/>
      </w:pPr>
    </w:p>
    <w:p w14:paraId="77E01B1F" w14:textId="77777777" w:rsidR="00952AAB" w:rsidRPr="00470E60" w:rsidRDefault="00952AAB" w:rsidP="00702904">
      <w:pPr>
        <w:pStyle w:val="Virsraksts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702904">
      <w:pPr>
        <w:pStyle w:val="Virsraksts1"/>
        <w:ind w:left="0"/>
        <w:jc w:val="both"/>
        <w:rPr>
          <w:rFonts w:ascii="Times New Roman" w:hAnsi="Times New Roman"/>
          <w:sz w:val="24"/>
        </w:rPr>
      </w:pPr>
    </w:p>
    <w:p w14:paraId="68314E05" w14:textId="1115B2F5" w:rsidR="00702904" w:rsidRDefault="00952AAB" w:rsidP="00702904">
      <w:pPr>
        <w:pStyle w:val="Pamattekstsaratkpi"/>
        <w:numPr>
          <w:ilvl w:val="0"/>
          <w:numId w:val="22"/>
        </w:numPr>
        <w:ind w:left="0" w:right="-96" w:firstLine="0"/>
        <w:rPr>
          <w:b/>
        </w:rPr>
      </w:pPr>
      <w:r w:rsidRPr="00470E60">
        <w:rPr>
          <w:b/>
        </w:rPr>
        <w:t xml:space="preserve">Līguma izpildes </w:t>
      </w:r>
      <w:r w:rsidR="00702904">
        <w:rPr>
          <w:b/>
        </w:rPr>
        <w:t xml:space="preserve">vieta un </w:t>
      </w:r>
      <w:r w:rsidRPr="00470E60">
        <w:rPr>
          <w:b/>
        </w:rPr>
        <w:t>termiņš</w:t>
      </w:r>
      <w:r w:rsidR="00703AC1">
        <w:rPr>
          <w:b/>
        </w:rPr>
        <w:t>:</w:t>
      </w:r>
      <w:r w:rsidR="009D3C6F">
        <w:rPr>
          <w:b/>
        </w:rPr>
        <w:t xml:space="preserve"> </w:t>
      </w:r>
    </w:p>
    <w:p w14:paraId="18321942" w14:textId="79D952C0" w:rsidR="00702904" w:rsidRDefault="00702904" w:rsidP="00702904">
      <w:pPr>
        <w:pStyle w:val="Pamattekstsaratkpi"/>
        <w:numPr>
          <w:ilvl w:val="1"/>
          <w:numId w:val="22"/>
        </w:numPr>
        <w:ind w:left="0" w:right="-96" w:firstLine="0"/>
        <w:rPr>
          <w:szCs w:val="24"/>
        </w:rPr>
      </w:pPr>
      <w:r w:rsidRPr="0097798F">
        <w:rPr>
          <w:szCs w:val="24"/>
        </w:rPr>
        <w:t>Līguma izpildes vieta</w:t>
      </w:r>
      <w:r w:rsidR="00C0217D">
        <w:rPr>
          <w:szCs w:val="24"/>
        </w:rPr>
        <w:t>:</w:t>
      </w:r>
      <w:r w:rsidRPr="0097798F">
        <w:rPr>
          <w:szCs w:val="24"/>
        </w:rPr>
        <w:t xml:space="preserve"> </w:t>
      </w:r>
      <w:r w:rsidR="00C70A9C" w:rsidRPr="000E5391">
        <w:rPr>
          <w:szCs w:val="24"/>
        </w:rPr>
        <w:t>K</w:t>
      </w:r>
      <w:r w:rsidR="00C70A9C">
        <w:rPr>
          <w:szCs w:val="24"/>
        </w:rPr>
        <w:t xml:space="preserve">rišjāņa </w:t>
      </w:r>
      <w:r w:rsidR="00C70A9C" w:rsidRPr="000E5391">
        <w:rPr>
          <w:szCs w:val="24"/>
        </w:rPr>
        <w:t>Valdemāra iela 31</w:t>
      </w:r>
      <w:r w:rsidRPr="0097798F">
        <w:rPr>
          <w:szCs w:val="24"/>
        </w:rPr>
        <w:t xml:space="preserve">, </w:t>
      </w:r>
      <w:r w:rsidR="00C70A9C" w:rsidRPr="000E5391">
        <w:rPr>
          <w:szCs w:val="24"/>
        </w:rPr>
        <w:t>K</w:t>
      </w:r>
      <w:r w:rsidR="00C70A9C">
        <w:rPr>
          <w:szCs w:val="24"/>
        </w:rPr>
        <w:t xml:space="preserve">rišjāņa </w:t>
      </w:r>
      <w:r w:rsidR="00C70A9C" w:rsidRPr="000E5391">
        <w:rPr>
          <w:szCs w:val="24"/>
        </w:rPr>
        <w:t>Valdemāra iela 31</w:t>
      </w:r>
      <w:r w:rsidR="00C70A9C">
        <w:rPr>
          <w:szCs w:val="24"/>
        </w:rPr>
        <w:t xml:space="preserve">A, </w:t>
      </w:r>
      <w:r w:rsidR="00C70A9C" w:rsidRPr="000E5391">
        <w:rPr>
          <w:szCs w:val="24"/>
        </w:rPr>
        <w:t>K</w:t>
      </w:r>
      <w:r w:rsidR="00C70A9C">
        <w:rPr>
          <w:szCs w:val="24"/>
        </w:rPr>
        <w:t xml:space="preserve">rišjāņa </w:t>
      </w:r>
      <w:r w:rsidR="00C70A9C" w:rsidRPr="000E5391">
        <w:rPr>
          <w:szCs w:val="24"/>
        </w:rPr>
        <w:t>Valdemāra iela 31</w:t>
      </w:r>
      <w:r w:rsidR="00C70A9C">
        <w:rPr>
          <w:szCs w:val="24"/>
        </w:rPr>
        <w:t xml:space="preserve">B, </w:t>
      </w:r>
      <w:r w:rsidRPr="0097798F">
        <w:rPr>
          <w:szCs w:val="24"/>
        </w:rPr>
        <w:t>Rīga</w:t>
      </w:r>
      <w:r w:rsidR="00421884">
        <w:rPr>
          <w:szCs w:val="24"/>
        </w:rPr>
        <w:t xml:space="preserve"> (turpmāk – Objekts)</w:t>
      </w:r>
      <w:r w:rsidRPr="0097798F">
        <w:rPr>
          <w:szCs w:val="24"/>
        </w:rPr>
        <w:t>.</w:t>
      </w:r>
    </w:p>
    <w:p w14:paraId="67DE1C15" w14:textId="00926689" w:rsidR="00863704" w:rsidRPr="00863704" w:rsidRDefault="00702904" w:rsidP="00702904">
      <w:pPr>
        <w:pStyle w:val="Pamattekstsaratkpi"/>
        <w:numPr>
          <w:ilvl w:val="1"/>
          <w:numId w:val="22"/>
        </w:numPr>
        <w:ind w:left="0" w:right="-96" w:firstLine="0"/>
        <w:rPr>
          <w:szCs w:val="24"/>
        </w:rPr>
      </w:pPr>
      <w:r>
        <w:rPr>
          <w:szCs w:val="24"/>
        </w:rPr>
        <w:t>Paredzamais l</w:t>
      </w:r>
      <w:r w:rsidRPr="0097798F">
        <w:rPr>
          <w:szCs w:val="24"/>
        </w:rPr>
        <w:t>īguma izpildes termiņš</w:t>
      </w:r>
      <w:r w:rsidR="00C0217D">
        <w:rPr>
          <w:szCs w:val="24"/>
        </w:rPr>
        <w:t>:</w:t>
      </w:r>
      <w:r>
        <w:rPr>
          <w:szCs w:val="24"/>
        </w:rPr>
        <w:t xml:space="preserve"> </w:t>
      </w:r>
      <w:r w:rsidRPr="0097798F">
        <w:rPr>
          <w:szCs w:val="24"/>
        </w:rPr>
        <w:t xml:space="preserve">no </w:t>
      </w:r>
      <w:r w:rsidRPr="00F56E86">
        <w:rPr>
          <w:b/>
          <w:bCs/>
          <w:szCs w:val="24"/>
        </w:rPr>
        <w:t>202</w:t>
      </w:r>
      <w:r w:rsidR="009879BC">
        <w:rPr>
          <w:b/>
          <w:bCs/>
          <w:szCs w:val="24"/>
        </w:rPr>
        <w:t>4</w:t>
      </w:r>
      <w:r w:rsidRPr="00F56E86">
        <w:rPr>
          <w:b/>
          <w:bCs/>
          <w:szCs w:val="24"/>
        </w:rPr>
        <w:t xml:space="preserve">.gada </w:t>
      </w:r>
      <w:r>
        <w:rPr>
          <w:b/>
          <w:bCs/>
          <w:szCs w:val="24"/>
        </w:rPr>
        <w:t>30.aprīļa</w:t>
      </w:r>
      <w:r w:rsidRPr="003F792E">
        <w:rPr>
          <w:b/>
          <w:bCs/>
          <w:szCs w:val="24"/>
        </w:rPr>
        <w:t xml:space="preserve"> uz </w:t>
      </w:r>
      <w:r>
        <w:rPr>
          <w:b/>
          <w:bCs/>
          <w:szCs w:val="24"/>
        </w:rPr>
        <w:t>2</w:t>
      </w:r>
      <w:r w:rsidRPr="003F792E">
        <w:rPr>
          <w:b/>
          <w:bCs/>
          <w:szCs w:val="24"/>
        </w:rPr>
        <w:t xml:space="preserve"> (</w:t>
      </w:r>
      <w:r>
        <w:rPr>
          <w:b/>
          <w:bCs/>
          <w:szCs w:val="24"/>
        </w:rPr>
        <w:t>diviem</w:t>
      </w:r>
      <w:r w:rsidRPr="003F792E">
        <w:rPr>
          <w:b/>
          <w:bCs/>
          <w:szCs w:val="24"/>
        </w:rPr>
        <w:t>) gadiem</w:t>
      </w:r>
      <w:r w:rsidR="00863704">
        <w:rPr>
          <w:b/>
          <w:bCs/>
          <w:szCs w:val="24"/>
        </w:rPr>
        <w:t>.</w:t>
      </w:r>
    </w:p>
    <w:p w14:paraId="6EC82469" w14:textId="20457AE2" w:rsidR="00903DC3" w:rsidRDefault="00863704" w:rsidP="00702904">
      <w:pPr>
        <w:pStyle w:val="Pamattekstsaratkpi"/>
        <w:numPr>
          <w:ilvl w:val="1"/>
          <w:numId w:val="22"/>
        </w:numPr>
        <w:ind w:left="0" w:right="-96" w:firstLine="0"/>
        <w:rPr>
          <w:szCs w:val="24"/>
        </w:rPr>
      </w:pPr>
      <w:r w:rsidRPr="00C70A9C">
        <w:rPr>
          <w:szCs w:val="24"/>
        </w:rPr>
        <w:t xml:space="preserve">Iepirkuma līgums </w:t>
      </w:r>
      <w:r w:rsidR="00C70A9C" w:rsidRPr="00C70A9C">
        <w:rPr>
          <w:szCs w:val="24"/>
        </w:rPr>
        <w:t>tiks noslēgts</w:t>
      </w:r>
      <w:r>
        <w:rPr>
          <w:szCs w:val="24"/>
        </w:rPr>
        <w:t xml:space="preserve"> </w:t>
      </w:r>
      <w:r w:rsidRPr="0097798F">
        <w:rPr>
          <w:szCs w:val="24"/>
        </w:rPr>
        <w:t xml:space="preserve">par visu </w:t>
      </w:r>
      <w:r w:rsidR="00C70A9C">
        <w:rPr>
          <w:szCs w:val="24"/>
        </w:rPr>
        <w:t>i</w:t>
      </w:r>
      <w:r w:rsidRPr="0097798F">
        <w:rPr>
          <w:szCs w:val="24"/>
        </w:rPr>
        <w:t xml:space="preserve">epirkuma priekšmeta apjomu </w:t>
      </w:r>
      <w:r>
        <w:rPr>
          <w:szCs w:val="24"/>
        </w:rPr>
        <w:t>uz 2 (diviem) gadiem</w:t>
      </w:r>
      <w:r w:rsidRPr="00645ECA">
        <w:rPr>
          <w:szCs w:val="24"/>
        </w:rPr>
        <w:t xml:space="preserve"> vai līdz </w:t>
      </w:r>
      <w:r>
        <w:rPr>
          <w:szCs w:val="24"/>
        </w:rPr>
        <w:t>l</w:t>
      </w:r>
      <w:r w:rsidRPr="00645ECA">
        <w:rPr>
          <w:szCs w:val="24"/>
        </w:rPr>
        <w:t xml:space="preserve">īguma summas </w:t>
      </w:r>
      <w:r>
        <w:rPr>
          <w:szCs w:val="24"/>
        </w:rPr>
        <w:t>9</w:t>
      </w:r>
      <w:r w:rsidR="009879BC">
        <w:rPr>
          <w:szCs w:val="24"/>
        </w:rPr>
        <w:t>’</w:t>
      </w:r>
      <w:r>
        <w:rPr>
          <w:szCs w:val="24"/>
        </w:rPr>
        <w:t>999,99</w:t>
      </w:r>
      <w:r w:rsidRPr="00645ECA">
        <w:rPr>
          <w:szCs w:val="24"/>
        </w:rPr>
        <w:t xml:space="preserve"> EUR (</w:t>
      </w:r>
      <w:r>
        <w:rPr>
          <w:szCs w:val="24"/>
        </w:rPr>
        <w:t>deviņi tūkstoši deviņi simti deviņdesmit deviņi</w:t>
      </w:r>
      <w:r w:rsidRPr="00645ECA">
        <w:rPr>
          <w:szCs w:val="24"/>
        </w:rPr>
        <w:t xml:space="preserve"> </w:t>
      </w:r>
      <w:proofErr w:type="spellStart"/>
      <w:r w:rsidRPr="00645ECA">
        <w:rPr>
          <w:i/>
          <w:szCs w:val="24"/>
        </w:rPr>
        <w:t>euro</w:t>
      </w:r>
      <w:proofErr w:type="spellEnd"/>
      <w:r>
        <w:rPr>
          <w:szCs w:val="24"/>
        </w:rPr>
        <w:t xml:space="preserve"> un 99</w:t>
      </w:r>
      <w:r w:rsidRPr="00645ECA">
        <w:rPr>
          <w:szCs w:val="24"/>
        </w:rPr>
        <w:t xml:space="preserve"> centi)</w:t>
      </w:r>
      <w:r>
        <w:rPr>
          <w:szCs w:val="24"/>
        </w:rPr>
        <w:t>, neieskaitot pievienotās vērtības nodokli,</w:t>
      </w:r>
      <w:r w:rsidRPr="00645ECA">
        <w:rPr>
          <w:szCs w:val="24"/>
        </w:rPr>
        <w:t xml:space="preserve"> sasniegšanai</w:t>
      </w:r>
      <w:r>
        <w:rPr>
          <w:szCs w:val="24"/>
        </w:rPr>
        <w:t xml:space="preserve"> atkarībā no tā, kurš no nosacījumiem iestājas pirmais</w:t>
      </w:r>
      <w:r w:rsidRPr="00645ECA">
        <w:rPr>
          <w:szCs w:val="24"/>
        </w:rPr>
        <w:t>.</w:t>
      </w:r>
    </w:p>
    <w:p w14:paraId="6CDEE634" w14:textId="77777777" w:rsidR="00952AAB" w:rsidRPr="00470E60" w:rsidRDefault="00952AAB" w:rsidP="00952AAB">
      <w:pPr>
        <w:pStyle w:val="Virsraksts1"/>
        <w:ind w:left="0"/>
        <w:jc w:val="both"/>
        <w:rPr>
          <w:rFonts w:ascii="Times New Roman" w:hAnsi="Times New Roman"/>
          <w:sz w:val="24"/>
        </w:rPr>
      </w:pPr>
    </w:p>
    <w:p w14:paraId="2EA199A2" w14:textId="77777777" w:rsidR="004F15E9" w:rsidRDefault="00952AAB" w:rsidP="002D6288">
      <w:pPr>
        <w:pStyle w:val="Virsraksts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5730889C" w14:textId="77777777" w:rsidR="00A874B2" w:rsidRDefault="00952AAB" w:rsidP="00F27C8A">
      <w:pPr>
        <w:pStyle w:val="Virsraksts1"/>
        <w:ind w:left="0"/>
        <w:jc w:val="both"/>
        <w:rPr>
          <w:rFonts w:ascii="Times New Roman" w:eastAsia="Calibri" w:hAnsi="Times New Roman"/>
          <w:sz w:val="24"/>
          <w:szCs w:val="24"/>
          <w:lang w:eastAsia="en-US"/>
        </w:rPr>
      </w:pPr>
      <w:r w:rsidRPr="002D6288">
        <w:rPr>
          <w:rFonts w:ascii="Times New Roman" w:hAnsi="Times New Roman"/>
          <w:sz w:val="24"/>
          <w:szCs w:val="24"/>
        </w:rPr>
        <w:t xml:space="preserve">4.1. </w:t>
      </w:r>
      <w:r w:rsidR="00A874B2" w:rsidRPr="005E5C23">
        <w:rPr>
          <w:rFonts w:ascii="Times New Roman" w:hAnsi="Times New Roman"/>
          <w:sz w:val="24"/>
          <w:szCs w:val="24"/>
        </w:rPr>
        <w:t>P</w:t>
      </w:r>
      <w:r w:rsidR="00A874B2" w:rsidRPr="005E5C23">
        <w:rPr>
          <w:rFonts w:ascii="Times New Roman" w:eastAsia="SimSun" w:hAnsi="Times New Roman"/>
          <w:sz w:val="24"/>
          <w:szCs w:val="24"/>
        </w:rPr>
        <w:t xml:space="preserve">iedāvājums jāiesniedz elektroniskā formā, </w:t>
      </w:r>
      <w:r w:rsidR="00A874B2" w:rsidRPr="005E5C23">
        <w:rPr>
          <w:rFonts w:ascii="Times New Roman" w:hAnsi="Times New Roman"/>
          <w:sz w:val="24"/>
          <w:szCs w:val="24"/>
        </w:rPr>
        <w:t>parakstot ar drošu elektronisko parakstu, kas satur laika zīmogu, un</w:t>
      </w:r>
      <w:r w:rsidR="00A874B2" w:rsidRPr="005E5C23">
        <w:rPr>
          <w:rFonts w:ascii="Times New Roman" w:eastAsia="Calibri" w:hAnsi="Times New Roman"/>
          <w:sz w:val="24"/>
          <w:szCs w:val="24"/>
          <w:lang w:eastAsia="en-US"/>
        </w:rPr>
        <w:t xml:space="preserve"> nosūtot uz e-pastu: </w:t>
      </w:r>
      <w:hyperlink r:id="rId12" w:history="1">
        <w:r w:rsidR="00A874B2" w:rsidRPr="005E5C23">
          <w:rPr>
            <w:rFonts w:ascii="Times New Roman" w:eastAsia="Calibri" w:hAnsi="Times New Roman"/>
            <w:sz w:val="24"/>
            <w:szCs w:val="24"/>
            <w:u w:val="single"/>
            <w:lang w:eastAsia="en-US"/>
          </w:rPr>
          <w:t>piedavajumi@possessor.gov.lv</w:t>
        </w:r>
      </w:hyperlink>
      <w:r w:rsidR="00A874B2" w:rsidRPr="005E5C23">
        <w:rPr>
          <w:rFonts w:ascii="Times New Roman" w:eastAsia="Calibri" w:hAnsi="Times New Roman"/>
          <w:sz w:val="24"/>
          <w:szCs w:val="24"/>
          <w:lang w:eastAsia="en-US"/>
        </w:rPr>
        <w:t>, līdz piedāvājuma iesniegšanas termiņa beigām.</w:t>
      </w:r>
    </w:p>
    <w:p w14:paraId="7EBFFA86" w14:textId="76275B8D" w:rsidR="003B1749" w:rsidRPr="00FA2205"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4.2.</w:t>
      </w:r>
      <w:r w:rsidR="00F72FD1" w:rsidRPr="00470E60">
        <w:rPr>
          <w:rFonts w:ascii="Times New Roman" w:hAnsi="Times New Roman"/>
          <w:sz w:val="24"/>
          <w:szCs w:val="24"/>
        </w:rPr>
        <w:t xml:space="preserve"> </w:t>
      </w:r>
      <w:r w:rsidR="003B1749" w:rsidRPr="00470E60">
        <w:rPr>
          <w:rFonts w:ascii="Times New Roman" w:hAnsi="Times New Roman"/>
          <w:sz w:val="24"/>
          <w:szCs w:val="24"/>
        </w:rPr>
        <w:t>Pasūtītāja adrese</w:t>
      </w:r>
      <w:r w:rsidR="00A874B2">
        <w:rPr>
          <w:rFonts w:ascii="Times New Roman" w:hAnsi="Times New Roman"/>
          <w:sz w:val="24"/>
          <w:szCs w:val="24"/>
        </w:rPr>
        <w:t>:</w:t>
      </w:r>
      <w:r w:rsidR="003B1749" w:rsidRPr="00470E60">
        <w:rPr>
          <w:rFonts w:ascii="Times New Roman" w:hAnsi="Times New Roman"/>
          <w:sz w:val="24"/>
          <w:szCs w:val="24"/>
        </w:rPr>
        <w:t xml:space="preserve"> </w:t>
      </w:r>
      <w:r w:rsidR="00BB39CC">
        <w:rPr>
          <w:rFonts w:ascii="Times New Roman" w:hAnsi="Times New Roman"/>
          <w:sz w:val="24"/>
          <w:szCs w:val="24"/>
        </w:rPr>
        <w:t>SIA</w:t>
      </w:r>
      <w:r w:rsidR="003B1749" w:rsidRPr="00470E60">
        <w:rPr>
          <w:rFonts w:ascii="Times New Roman" w:hAnsi="Times New Roman"/>
          <w:sz w:val="24"/>
          <w:szCs w:val="24"/>
        </w:rPr>
        <w:t xml:space="preserve"> “</w:t>
      </w:r>
      <w:r w:rsidR="00683536">
        <w:rPr>
          <w:rFonts w:ascii="Times New Roman" w:hAnsi="Times New Roman"/>
          <w:sz w:val="24"/>
          <w:szCs w:val="24"/>
        </w:rPr>
        <w:t xml:space="preserve">Publisko aktīvu </w:t>
      </w:r>
      <w:r w:rsidR="00683536" w:rsidRPr="00FA2205">
        <w:rPr>
          <w:rFonts w:ascii="Times New Roman" w:hAnsi="Times New Roman"/>
          <w:sz w:val="24"/>
          <w:szCs w:val="24"/>
        </w:rPr>
        <w:t>pārvaldītājs Possessor</w:t>
      </w:r>
      <w:r w:rsidR="003B1749" w:rsidRPr="00FA2205">
        <w:rPr>
          <w:rFonts w:ascii="Times New Roman" w:hAnsi="Times New Roman"/>
          <w:sz w:val="24"/>
          <w:szCs w:val="24"/>
        </w:rPr>
        <w:t xml:space="preserve">” (turpmāk – Pasūtītājs), </w:t>
      </w:r>
      <w:r w:rsidR="00FA2205" w:rsidRPr="00FA2205">
        <w:rPr>
          <w:rFonts w:ascii="Times New Roman" w:hAnsi="Times New Roman"/>
          <w:sz w:val="24"/>
          <w:szCs w:val="24"/>
        </w:rPr>
        <w:t>Krišjāņa Valdemāra iela 31</w:t>
      </w:r>
      <w:r w:rsidR="003B1749" w:rsidRPr="00FA2205">
        <w:rPr>
          <w:rFonts w:ascii="Times New Roman" w:hAnsi="Times New Roman"/>
          <w:sz w:val="24"/>
          <w:szCs w:val="24"/>
        </w:rPr>
        <w:t>, Rīga, LV 1887.</w:t>
      </w:r>
    </w:p>
    <w:p w14:paraId="7E21D43A" w14:textId="05C400A0" w:rsidR="00B16DB4" w:rsidRPr="00B16DB4" w:rsidRDefault="00952AAB" w:rsidP="00DE6797">
      <w:pPr>
        <w:ind w:right="1"/>
        <w:jc w:val="both"/>
        <w:rPr>
          <w:bCs/>
          <w:szCs w:val="24"/>
        </w:rPr>
      </w:pPr>
      <w:r w:rsidRPr="00A954AC">
        <w:rPr>
          <w:szCs w:val="24"/>
        </w:rPr>
        <w:t>4.3. Kontaktp</w:t>
      </w:r>
      <w:r w:rsidR="003B1749" w:rsidRPr="00A954AC">
        <w:rPr>
          <w:szCs w:val="24"/>
        </w:rPr>
        <w:t>ersona</w:t>
      </w:r>
      <w:r w:rsidR="0080609F" w:rsidRPr="00A954AC">
        <w:rPr>
          <w:szCs w:val="24"/>
        </w:rPr>
        <w:t>s</w:t>
      </w:r>
      <w:r w:rsidR="003B1749" w:rsidRPr="00A954AC">
        <w:rPr>
          <w:szCs w:val="24"/>
        </w:rPr>
        <w:t xml:space="preserve">: </w:t>
      </w:r>
      <w:r w:rsidR="0080609F" w:rsidRPr="00A954AC">
        <w:rPr>
          <w:szCs w:val="24"/>
          <w:u w:val="single"/>
        </w:rPr>
        <w:t>par iepirkuma procedūru</w:t>
      </w:r>
      <w:r w:rsidR="0080609F" w:rsidRPr="00A954AC">
        <w:rPr>
          <w:szCs w:val="24"/>
        </w:rPr>
        <w:t xml:space="preserve"> - </w:t>
      </w:r>
      <w:r w:rsidR="00DE6797">
        <w:rPr>
          <w:szCs w:val="24"/>
        </w:rPr>
        <w:t>Iepirkumu</w:t>
      </w:r>
      <w:r w:rsidR="00B55BED" w:rsidRPr="00A954AC">
        <w:rPr>
          <w:szCs w:val="24"/>
        </w:rPr>
        <w:t xml:space="preserve"> departamenta iepirkumu speciāliste Eva Jonāse, e-pasts: Eva.Jonase@</w:t>
      </w:r>
      <w:r w:rsidR="003A5453" w:rsidRPr="00A954AC">
        <w:rPr>
          <w:szCs w:val="24"/>
        </w:rPr>
        <w:t>possessor</w:t>
      </w:r>
      <w:r w:rsidR="00B55BED" w:rsidRPr="00A954AC">
        <w:rPr>
          <w:szCs w:val="24"/>
        </w:rPr>
        <w:t>.gov.lv, tālr</w:t>
      </w:r>
      <w:r w:rsidR="00BE2759">
        <w:rPr>
          <w:szCs w:val="24"/>
        </w:rPr>
        <w:t xml:space="preserve">unis </w:t>
      </w:r>
      <w:r w:rsidR="00B55BED" w:rsidRPr="00A954AC">
        <w:rPr>
          <w:szCs w:val="24"/>
        </w:rPr>
        <w:t>67021336</w:t>
      </w:r>
      <w:r w:rsidR="0080609F" w:rsidRPr="00A954AC">
        <w:rPr>
          <w:szCs w:val="24"/>
        </w:rPr>
        <w:t xml:space="preserve">; </w:t>
      </w:r>
      <w:r w:rsidR="0080609F" w:rsidRPr="00A954AC">
        <w:rPr>
          <w:szCs w:val="24"/>
          <w:u w:val="single"/>
        </w:rPr>
        <w:t xml:space="preserve">par </w:t>
      </w:r>
      <w:r w:rsidR="008C76F9">
        <w:rPr>
          <w:szCs w:val="24"/>
          <w:u w:val="single"/>
        </w:rPr>
        <w:t>iepirkuma priekšmetu</w:t>
      </w:r>
      <w:r w:rsidR="00CF4070" w:rsidRPr="00A954AC">
        <w:rPr>
          <w:szCs w:val="24"/>
        </w:rPr>
        <w:t xml:space="preserve"> </w:t>
      </w:r>
      <w:r w:rsidR="004E101F" w:rsidRPr="00A954AC">
        <w:rPr>
          <w:szCs w:val="24"/>
        </w:rPr>
        <w:t>–</w:t>
      </w:r>
      <w:r w:rsidR="0080609F" w:rsidRPr="00A954AC">
        <w:rPr>
          <w:szCs w:val="24"/>
        </w:rPr>
        <w:t xml:space="preserve"> </w:t>
      </w:r>
      <w:r w:rsidR="00A954AC" w:rsidRPr="00473181">
        <w:rPr>
          <w:szCs w:val="24"/>
        </w:rPr>
        <w:t xml:space="preserve">Administratīvā departamenta galvenais datortīkla administrators Aleksejs Solovjovs, e-pasts: </w:t>
      </w:r>
      <w:hyperlink r:id="rId13" w:history="1">
        <w:r w:rsidR="00A954AC" w:rsidRPr="00473181">
          <w:rPr>
            <w:szCs w:val="24"/>
          </w:rPr>
          <w:t>Aleksejs.Solovjovs@possessor.gov.lv</w:t>
        </w:r>
      </w:hyperlink>
      <w:r w:rsidR="00A954AC">
        <w:rPr>
          <w:szCs w:val="24"/>
        </w:rPr>
        <w:t>,</w:t>
      </w:r>
      <w:r w:rsidR="00A954AC" w:rsidRPr="0069451D">
        <w:rPr>
          <w:szCs w:val="24"/>
        </w:rPr>
        <w:t xml:space="preserve"> </w:t>
      </w:r>
      <w:r w:rsidR="00A954AC" w:rsidRPr="00473181">
        <w:rPr>
          <w:szCs w:val="24"/>
        </w:rPr>
        <w:t>tālr</w:t>
      </w:r>
      <w:r w:rsidR="00BE2759">
        <w:rPr>
          <w:szCs w:val="24"/>
        </w:rPr>
        <w:t xml:space="preserve">unis </w:t>
      </w:r>
      <w:r w:rsidR="00A954AC" w:rsidRPr="00473181">
        <w:rPr>
          <w:szCs w:val="24"/>
        </w:rPr>
        <w:t>67021436</w:t>
      </w:r>
      <w:r w:rsidR="00B16DB4">
        <w:rPr>
          <w:szCs w:val="24"/>
        </w:rPr>
        <w:t xml:space="preserve"> un </w:t>
      </w:r>
      <w:r w:rsidR="00B16DB4" w:rsidRPr="00473181">
        <w:rPr>
          <w:szCs w:val="24"/>
        </w:rPr>
        <w:t xml:space="preserve">Administratīvā departamenta </w:t>
      </w:r>
      <w:r w:rsidR="00A33649">
        <w:rPr>
          <w:szCs w:val="24"/>
        </w:rPr>
        <w:t xml:space="preserve">vecākais </w:t>
      </w:r>
      <w:r w:rsidR="00B16DB4" w:rsidRPr="00473181">
        <w:rPr>
          <w:szCs w:val="24"/>
        </w:rPr>
        <w:t>datortīkla administrators</w:t>
      </w:r>
      <w:r w:rsidR="00B16DB4">
        <w:rPr>
          <w:szCs w:val="24"/>
        </w:rPr>
        <w:t xml:space="preserve"> </w:t>
      </w:r>
      <w:r w:rsidR="00B16DB4">
        <w:rPr>
          <w:bCs/>
          <w:szCs w:val="24"/>
        </w:rPr>
        <w:t xml:space="preserve">Ilmārs </w:t>
      </w:r>
      <w:r w:rsidR="00B16DB4" w:rsidRPr="00B16DB4">
        <w:rPr>
          <w:bCs/>
          <w:szCs w:val="24"/>
        </w:rPr>
        <w:t>Graudiņš</w:t>
      </w:r>
      <w:r w:rsidR="00ED2A34">
        <w:rPr>
          <w:bCs/>
          <w:szCs w:val="24"/>
        </w:rPr>
        <w:t>,</w:t>
      </w:r>
      <w:r w:rsidR="00B16DB4" w:rsidRPr="00B16DB4">
        <w:rPr>
          <w:bCs/>
          <w:szCs w:val="24"/>
        </w:rPr>
        <w:t xml:space="preserve">  e-pasts: </w:t>
      </w:r>
      <w:hyperlink r:id="rId14" w:history="1">
        <w:r w:rsidR="00B16DB4" w:rsidRPr="00B16DB4">
          <w:rPr>
            <w:rStyle w:val="Hipersaite"/>
            <w:bCs/>
            <w:color w:val="auto"/>
            <w:szCs w:val="24"/>
            <w:u w:val="none"/>
          </w:rPr>
          <w:t>Ilmars.Graudins@possessor.gov.lv</w:t>
        </w:r>
      </w:hyperlink>
      <w:r w:rsidR="00B16DB4" w:rsidRPr="00B16DB4">
        <w:rPr>
          <w:bCs/>
          <w:szCs w:val="24"/>
        </w:rPr>
        <w:t>, tālr</w:t>
      </w:r>
      <w:r w:rsidR="00BE2759">
        <w:rPr>
          <w:bCs/>
          <w:szCs w:val="24"/>
        </w:rPr>
        <w:t>unis</w:t>
      </w:r>
      <w:r w:rsidR="00B16DB4" w:rsidRPr="00B16DB4">
        <w:rPr>
          <w:bCs/>
          <w:szCs w:val="24"/>
        </w:rPr>
        <w:t xml:space="preserve"> 6702138</w:t>
      </w:r>
      <w:r w:rsidR="00C0217D">
        <w:rPr>
          <w:bCs/>
          <w:szCs w:val="24"/>
        </w:rPr>
        <w:t>8</w:t>
      </w:r>
      <w:r w:rsidR="000B73E4">
        <w:rPr>
          <w:bCs/>
          <w:szCs w:val="24"/>
        </w:rPr>
        <w:t>.</w:t>
      </w:r>
    </w:p>
    <w:p w14:paraId="244A6B81" w14:textId="5A89B6B7" w:rsidR="00952AAB" w:rsidRDefault="00952AAB" w:rsidP="00F27C8A">
      <w:pPr>
        <w:pStyle w:val="Virsraksts1"/>
        <w:ind w:left="0"/>
        <w:jc w:val="both"/>
        <w:rPr>
          <w:rFonts w:ascii="Times New Roman" w:hAnsi="Times New Roman"/>
          <w:sz w:val="24"/>
          <w:szCs w:val="24"/>
        </w:rPr>
      </w:pPr>
      <w:r w:rsidRPr="00470E60">
        <w:rPr>
          <w:rFonts w:ascii="Times New Roman" w:hAnsi="Times New Roman"/>
          <w:sz w:val="24"/>
          <w:szCs w:val="24"/>
        </w:rPr>
        <w:t>4.4. Piedāvāju</w:t>
      </w:r>
      <w:r w:rsidR="00277349" w:rsidRPr="00470E60">
        <w:rPr>
          <w:rFonts w:ascii="Times New Roman" w:hAnsi="Times New Roman"/>
          <w:sz w:val="24"/>
          <w:szCs w:val="24"/>
        </w:rPr>
        <w:t xml:space="preserve">mu iesniegšanas </w:t>
      </w:r>
      <w:r w:rsidR="00B353AA" w:rsidRPr="00470E60">
        <w:rPr>
          <w:rFonts w:ascii="Times New Roman" w:hAnsi="Times New Roman"/>
          <w:sz w:val="24"/>
          <w:szCs w:val="24"/>
        </w:rPr>
        <w:t>termiņš</w:t>
      </w:r>
      <w:r w:rsidR="00277349" w:rsidRPr="00470E60">
        <w:rPr>
          <w:rFonts w:ascii="Times New Roman" w:hAnsi="Times New Roman"/>
          <w:sz w:val="24"/>
          <w:szCs w:val="24"/>
        </w:rPr>
        <w:t xml:space="preserve">: līdz </w:t>
      </w:r>
      <w:r w:rsidR="00277349" w:rsidRPr="00470E60">
        <w:rPr>
          <w:rFonts w:ascii="Times New Roman" w:hAnsi="Times New Roman"/>
          <w:b/>
          <w:sz w:val="24"/>
          <w:szCs w:val="24"/>
        </w:rPr>
        <w:t>20</w:t>
      </w:r>
      <w:r w:rsidR="005D2914">
        <w:rPr>
          <w:rFonts w:ascii="Times New Roman" w:hAnsi="Times New Roman"/>
          <w:b/>
          <w:sz w:val="24"/>
          <w:szCs w:val="24"/>
        </w:rPr>
        <w:t>2</w:t>
      </w:r>
      <w:r w:rsidR="00BE2759">
        <w:rPr>
          <w:rFonts w:ascii="Times New Roman" w:hAnsi="Times New Roman"/>
          <w:b/>
          <w:sz w:val="24"/>
          <w:szCs w:val="24"/>
        </w:rPr>
        <w:t>4</w:t>
      </w:r>
      <w:r w:rsidR="00EA1A8E">
        <w:rPr>
          <w:rFonts w:ascii="Times New Roman" w:hAnsi="Times New Roman"/>
          <w:b/>
          <w:sz w:val="24"/>
          <w:szCs w:val="24"/>
        </w:rPr>
        <w:t>.gada</w:t>
      </w:r>
      <w:r w:rsidR="00C4597D">
        <w:rPr>
          <w:rFonts w:ascii="Times New Roman" w:hAnsi="Times New Roman"/>
          <w:b/>
          <w:sz w:val="24"/>
          <w:szCs w:val="24"/>
        </w:rPr>
        <w:t xml:space="preserve"> </w:t>
      </w:r>
      <w:r w:rsidR="00E323F3">
        <w:rPr>
          <w:rFonts w:ascii="Times New Roman" w:hAnsi="Times New Roman"/>
          <w:b/>
          <w:sz w:val="24"/>
          <w:szCs w:val="24"/>
        </w:rPr>
        <w:t>25.marta</w:t>
      </w:r>
      <w:r w:rsidR="0028545C">
        <w:rPr>
          <w:rFonts w:ascii="Times New Roman" w:hAnsi="Times New Roman"/>
          <w:b/>
          <w:sz w:val="24"/>
          <w:szCs w:val="24"/>
        </w:rPr>
        <w:t xml:space="preserve"> </w:t>
      </w:r>
      <w:r w:rsidR="00EF27CD" w:rsidRPr="00B55BED">
        <w:rPr>
          <w:rFonts w:ascii="Times New Roman" w:hAnsi="Times New Roman"/>
          <w:b/>
          <w:sz w:val="24"/>
          <w:szCs w:val="24"/>
        </w:rPr>
        <w:t>plkst.</w:t>
      </w:r>
      <w:r w:rsidR="00CD7340">
        <w:rPr>
          <w:rFonts w:ascii="Times New Roman" w:hAnsi="Times New Roman"/>
          <w:b/>
          <w:sz w:val="24"/>
          <w:szCs w:val="24"/>
        </w:rPr>
        <w:t>15</w:t>
      </w:r>
      <w:r w:rsidR="00314B2F">
        <w:rPr>
          <w:rFonts w:ascii="Times New Roman" w:hAnsi="Times New Roman"/>
          <w:b/>
          <w:sz w:val="24"/>
          <w:szCs w:val="24"/>
        </w:rPr>
        <w:t>.00</w:t>
      </w:r>
      <w:r w:rsidRPr="00470E60">
        <w:rPr>
          <w:rFonts w:ascii="Times New Roman" w:hAnsi="Times New Roman"/>
          <w:sz w:val="24"/>
          <w:szCs w:val="24"/>
        </w:rPr>
        <w:t>.</w:t>
      </w:r>
    </w:p>
    <w:p w14:paraId="7EFA3C80" w14:textId="50A45165" w:rsidR="00952AAB" w:rsidRPr="002236A1" w:rsidRDefault="00952AAB" w:rsidP="00F27C8A">
      <w:pPr>
        <w:pStyle w:val="Virsraksts1"/>
        <w:ind w:left="0"/>
        <w:jc w:val="both"/>
        <w:rPr>
          <w:rFonts w:ascii="Times New Roman" w:hAnsi="Times New Roman"/>
          <w:sz w:val="24"/>
          <w:szCs w:val="24"/>
        </w:rPr>
      </w:pPr>
      <w:r w:rsidRPr="002236A1">
        <w:rPr>
          <w:rFonts w:ascii="Times New Roman" w:hAnsi="Times New Roman"/>
          <w:sz w:val="24"/>
          <w:szCs w:val="24"/>
        </w:rPr>
        <w:t>4.</w:t>
      </w:r>
      <w:r w:rsidR="001D7806" w:rsidRPr="002236A1">
        <w:rPr>
          <w:rFonts w:ascii="Times New Roman" w:hAnsi="Times New Roman"/>
          <w:sz w:val="24"/>
          <w:szCs w:val="24"/>
        </w:rPr>
        <w:t>5</w:t>
      </w:r>
      <w:r w:rsidRPr="002236A1">
        <w:rPr>
          <w:rFonts w:ascii="Times New Roman" w:hAnsi="Times New Roman"/>
          <w:sz w:val="24"/>
          <w:szCs w:val="24"/>
        </w:rPr>
        <w:t xml:space="preserve">. </w:t>
      </w:r>
      <w:r w:rsidR="002236A1" w:rsidRPr="002236A1">
        <w:rPr>
          <w:rFonts w:ascii="Times New Roman" w:hAnsi="Times New Roman"/>
          <w:sz w:val="24"/>
          <w:szCs w:val="24"/>
        </w:rPr>
        <w:t>Piedāvājums, kas tiks iesniegts pēc 4.4.punktā minētā termiņa, netiks atvēr</w:t>
      </w:r>
      <w:r w:rsidR="002236A1">
        <w:rPr>
          <w:rFonts w:ascii="Times New Roman" w:hAnsi="Times New Roman"/>
          <w:sz w:val="24"/>
          <w:szCs w:val="24"/>
        </w:rPr>
        <w:t>t</w:t>
      </w:r>
      <w:r w:rsidR="002236A1" w:rsidRPr="002236A1">
        <w:rPr>
          <w:rFonts w:ascii="Times New Roman" w:hAnsi="Times New Roman"/>
          <w:sz w:val="24"/>
          <w:szCs w:val="24"/>
        </w:rPr>
        <w:t>s un tiks nosūtīts atpakaļ iesniedzējam.</w:t>
      </w:r>
    </w:p>
    <w:p w14:paraId="60F005DD" w14:textId="2BA6D687" w:rsidR="00B353AA" w:rsidRPr="00470E60" w:rsidRDefault="00B353AA" w:rsidP="00F27C8A">
      <w:pPr>
        <w:jc w:val="both"/>
      </w:pPr>
      <w:r w:rsidRPr="00470E60">
        <w:t>4.</w:t>
      </w:r>
      <w:r w:rsidR="002236A1">
        <w:t>6</w:t>
      </w:r>
      <w:r w:rsidRPr="00470E60">
        <w:t>. Pēc piedāvājumu iesniegšanas termiņa beigām Pretendents nevar savu piedāvājumu grozīt.</w:t>
      </w:r>
    </w:p>
    <w:p w14:paraId="731DE9CA" w14:textId="796C4DB0" w:rsidR="00B353AA" w:rsidRPr="00470E60" w:rsidRDefault="00B353AA" w:rsidP="00F27C8A">
      <w:pPr>
        <w:jc w:val="both"/>
      </w:pPr>
      <w:r w:rsidRPr="00470E60">
        <w:t>4.</w:t>
      </w:r>
      <w:r w:rsidR="002236A1">
        <w:t>7</w:t>
      </w:r>
      <w:r w:rsidRPr="00470E60">
        <w:t>. Piedāvājuma variantus iesniegt nedrīkst.</w:t>
      </w:r>
    </w:p>
    <w:p w14:paraId="5D9EE9E9" w14:textId="0BCFAADE" w:rsidR="00B353AA" w:rsidRDefault="00B353AA" w:rsidP="00F27C8A">
      <w:pPr>
        <w:jc w:val="both"/>
      </w:pPr>
      <w:r w:rsidRPr="00470E60">
        <w:t>4.</w:t>
      </w:r>
      <w:r w:rsidR="002236A1">
        <w:t>8</w:t>
      </w:r>
      <w:r w:rsidRPr="00470E60">
        <w:t>. Piedāvājumam jābūt spēkā līdz iepirkuma līguma noslēgšanai.</w:t>
      </w:r>
    </w:p>
    <w:p w14:paraId="0B868641" w14:textId="1E027183" w:rsidR="00DB1344" w:rsidRDefault="00DB1344" w:rsidP="00DB1344">
      <w:pPr>
        <w:rPr>
          <w:szCs w:val="24"/>
          <w:u w:val="single"/>
        </w:rPr>
      </w:pPr>
      <w:r>
        <w:t>4.</w:t>
      </w:r>
      <w:r w:rsidR="002236A1">
        <w:t>9</w:t>
      </w:r>
      <w:r>
        <w:t xml:space="preserve">. </w:t>
      </w:r>
      <w:r w:rsidRPr="00DB1344">
        <w:rPr>
          <w:szCs w:val="24"/>
          <w:u w:val="single"/>
        </w:rPr>
        <w:t>Piedāvājum</w:t>
      </w:r>
      <w:r w:rsidR="002236A1">
        <w:rPr>
          <w:szCs w:val="24"/>
          <w:u w:val="single"/>
        </w:rPr>
        <w:t>s</w:t>
      </w:r>
      <w:r w:rsidRPr="00DB1344">
        <w:rPr>
          <w:szCs w:val="24"/>
          <w:u w:val="single"/>
        </w:rPr>
        <w:t xml:space="preserve"> iesniedzam</w:t>
      </w:r>
      <w:r w:rsidR="002236A1">
        <w:rPr>
          <w:szCs w:val="24"/>
          <w:u w:val="single"/>
        </w:rPr>
        <w:t>s</w:t>
      </w:r>
      <w:r w:rsidRPr="00DB1344">
        <w:rPr>
          <w:szCs w:val="24"/>
          <w:u w:val="single"/>
        </w:rPr>
        <w:t xml:space="preserve"> par visu iepirkuma priekšmeta apjomu.</w:t>
      </w:r>
    </w:p>
    <w:p w14:paraId="0854DAFD" w14:textId="3792D64D" w:rsidR="00CD7340" w:rsidRDefault="00CD7340" w:rsidP="00CD7340">
      <w:pPr>
        <w:keepNext/>
        <w:keepLines/>
        <w:widowControl w:val="0"/>
        <w:contextualSpacing/>
        <w:jc w:val="both"/>
        <w:outlineLvl w:val="2"/>
        <w:rPr>
          <w:rFonts w:eastAsia="Calibri"/>
          <w:b/>
          <w:szCs w:val="24"/>
          <w:lang w:eastAsia="en-US"/>
        </w:rPr>
      </w:pPr>
      <w:r w:rsidRPr="006A0EF8">
        <w:rPr>
          <w:szCs w:val="24"/>
        </w:rPr>
        <w:t>4.1</w:t>
      </w:r>
      <w:r w:rsidR="002236A1">
        <w:rPr>
          <w:szCs w:val="24"/>
        </w:rPr>
        <w:t>0</w:t>
      </w:r>
      <w:r w:rsidRPr="006A0EF8">
        <w:rPr>
          <w:szCs w:val="24"/>
        </w:rPr>
        <w:t xml:space="preserve">. </w:t>
      </w:r>
      <w:r w:rsidRPr="00CD7340">
        <w:rPr>
          <w:b/>
          <w:bCs/>
          <w:szCs w:val="24"/>
        </w:rPr>
        <w:t>Pasūtītājs 202</w:t>
      </w:r>
      <w:r w:rsidR="002236A1">
        <w:rPr>
          <w:b/>
          <w:bCs/>
          <w:szCs w:val="24"/>
        </w:rPr>
        <w:t>4</w:t>
      </w:r>
      <w:r w:rsidRPr="00CD7340">
        <w:rPr>
          <w:b/>
          <w:bCs/>
          <w:szCs w:val="24"/>
        </w:rPr>
        <w:t xml:space="preserve">.gada </w:t>
      </w:r>
      <w:r w:rsidR="00E323F3">
        <w:rPr>
          <w:b/>
          <w:bCs/>
          <w:szCs w:val="24"/>
        </w:rPr>
        <w:t xml:space="preserve">15.martā </w:t>
      </w:r>
      <w:r w:rsidRPr="00CD7340">
        <w:rPr>
          <w:b/>
          <w:bCs/>
          <w:szCs w:val="24"/>
        </w:rPr>
        <w:t>plkst.</w:t>
      </w:r>
      <w:r w:rsidR="00E323F3">
        <w:rPr>
          <w:b/>
          <w:bCs/>
          <w:szCs w:val="24"/>
        </w:rPr>
        <w:t>11</w:t>
      </w:r>
      <w:r w:rsidRPr="00CD7340">
        <w:rPr>
          <w:b/>
          <w:bCs/>
          <w:szCs w:val="24"/>
        </w:rPr>
        <w:t xml:space="preserve">.00 organizē ieinteresēto piegādātāju sanāksmi par </w:t>
      </w:r>
      <w:r w:rsidR="005268DB">
        <w:rPr>
          <w:b/>
          <w:bCs/>
          <w:szCs w:val="24"/>
        </w:rPr>
        <w:t>T</w:t>
      </w:r>
      <w:r w:rsidR="00702904">
        <w:rPr>
          <w:b/>
          <w:bCs/>
          <w:szCs w:val="24"/>
        </w:rPr>
        <w:t>ehniskās apsardzes pakalpojumu sni</w:t>
      </w:r>
      <w:r w:rsidR="00ED2A34">
        <w:rPr>
          <w:b/>
          <w:bCs/>
          <w:szCs w:val="24"/>
        </w:rPr>
        <w:t>e</w:t>
      </w:r>
      <w:r w:rsidR="00702904">
        <w:rPr>
          <w:b/>
          <w:bCs/>
          <w:szCs w:val="24"/>
        </w:rPr>
        <w:t>gšanu</w:t>
      </w:r>
      <w:r w:rsidRPr="00CD7340">
        <w:rPr>
          <w:b/>
          <w:bCs/>
          <w:szCs w:val="24"/>
        </w:rPr>
        <w:t xml:space="preserve"> </w:t>
      </w:r>
      <w:r w:rsidR="00421884">
        <w:rPr>
          <w:b/>
          <w:bCs/>
          <w:szCs w:val="24"/>
        </w:rPr>
        <w:t>O</w:t>
      </w:r>
      <w:r w:rsidRPr="00CD7340">
        <w:rPr>
          <w:b/>
          <w:bCs/>
          <w:szCs w:val="24"/>
        </w:rPr>
        <w:t>bjektā.</w:t>
      </w:r>
      <w:r w:rsidR="004446EF" w:rsidRPr="004446EF">
        <w:rPr>
          <w:rFonts w:eastAsia="Calibri"/>
          <w:b/>
          <w:szCs w:val="24"/>
          <w:lang w:eastAsia="en-US"/>
        </w:rPr>
        <w:t xml:space="preserve"> </w:t>
      </w:r>
      <w:r w:rsidR="004446EF">
        <w:rPr>
          <w:rFonts w:eastAsia="Calibri"/>
          <w:b/>
          <w:szCs w:val="24"/>
          <w:lang w:eastAsia="en-US"/>
        </w:rPr>
        <w:t xml:space="preserve">Objekta </w:t>
      </w:r>
      <w:r w:rsidR="004446EF" w:rsidRPr="00FB1221">
        <w:rPr>
          <w:rFonts w:eastAsia="Calibri"/>
          <w:b/>
          <w:szCs w:val="24"/>
          <w:lang w:eastAsia="en-US"/>
        </w:rPr>
        <w:t>apskate ir obligāta.</w:t>
      </w:r>
    </w:p>
    <w:p w14:paraId="58FCBC77" w14:textId="77777777" w:rsidR="00702904" w:rsidRDefault="00702904" w:rsidP="00F27C8A">
      <w:pPr>
        <w:autoSpaceDE w:val="0"/>
        <w:autoSpaceDN w:val="0"/>
        <w:adjustRightInd w:val="0"/>
        <w:ind w:left="567" w:hanging="567"/>
        <w:rPr>
          <w:rFonts w:eastAsia="SimSun"/>
          <w:b/>
          <w:bCs/>
          <w:szCs w:val="24"/>
        </w:rPr>
      </w:pPr>
    </w:p>
    <w:p w14:paraId="3AB71B40" w14:textId="77777777" w:rsidR="0038213F" w:rsidRDefault="0038213F" w:rsidP="00F27C8A">
      <w:pPr>
        <w:autoSpaceDE w:val="0"/>
        <w:autoSpaceDN w:val="0"/>
        <w:adjustRightInd w:val="0"/>
        <w:ind w:left="567" w:hanging="567"/>
        <w:rPr>
          <w:rFonts w:eastAsia="SimSun"/>
          <w:b/>
          <w:bCs/>
          <w:szCs w:val="24"/>
        </w:rPr>
      </w:pPr>
    </w:p>
    <w:p w14:paraId="3E418160" w14:textId="1752A7D1"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lastRenderedPageBreak/>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47C86D8" w14:textId="436738C4" w:rsidR="00EA6E72" w:rsidRDefault="00AA1EC1" w:rsidP="00F27C8A">
      <w:pPr>
        <w:autoSpaceDE w:val="0"/>
        <w:autoSpaceDN w:val="0"/>
        <w:adjustRightInd w:val="0"/>
        <w:jc w:val="both"/>
        <w:rPr>
          <w:szCs w:val="24"/>
        </w:rPr>
      </w:pPr>
      <w:r w:rsidRPr="00EA6E72">
        <w:rPr>
          <w:rFonts w:eastAsia="SimSun"/>
          <w:szCs w:val="24"/>
        </w:rPr>
        <w:t xml:space="preserve">5.1. </w:t>
      </w:r>
      <w:r w:rsidR="00B353AA" w:rsidRPr="00EA6E72">
        <w:rPr>
          <w:rFonts w:eastAsia="SimSun"/>
          <w:szCs w:val="24"/>
        </w:rPr>
        <w:t>Iepirkuma procedūrā var piedalīties persona, šādu personu apvienība jebkurā to kombinācijā</w:t>
      </w:r>
      <w:r w:rsidRPr="00EA6E72">
        <w:rPr>
          <w:rFonts w:eastAsia="SimSun"/>
          <w:szCs w:val="24"/>
        </w:rPr>
        <w:t xml:space="preserve">, </w:t>
      </w:r>
      <w:r w:rsidRPr="00EA6E72">
        <w:rPr>
          <w:szCs w:val="24"/>
        </w:rPr>
        <w:t>kas ir reģistrēt</w:t>
      </w:r>
      <w:r w:rsidR="00B353AA" w:rsidRPr="00EA6E72">
        <w:rPr>
          <w:szCs w:val="24"/>
        </w:rPr>
        <w:t>a</w:t>
      </w:r>
      <w:r w:rsidRPr="00EA6E72">
        <w:rPr>
          <w:szCs w:val="24"/>
        </w:rPr>
        <w:t xml:space="preserve"> </w:t>
      </w:r>
      <w:r w:rsidR="00DD7EC1" w:rsidRPr="00EA6E72">
        <w:rPr>
          <w:szCs w:val="24"/>
        </w:rPr>
        <w:t>normatīvajos</w:t>
      </w:r>
      <w:r w:rsidRPr="00EA6E72">
        <w:rPr>
          <w:szCs w:val="24"/>
        </w:rPr>
        <w:t xml:space="preserve"> aktos noteiktajā kārtībā</w:t>
      </w:r>
      <w:r w:rsidR="00B353AA" w:rsidRPr="00EA6E72">
        <w:t xml:space="preserve"> </w:t>
      </w:r>
      <w:r w:rsidR="00B353AA" w:rsidRPr="00EA6E72">
        <w:rPr>
          <w:szCs w:val="24"/>
        </w:rPr>
        <w:t>un ka</w:t>
      </w:r>
      <w:r w:rsidR="00EA6E72" w:rsidRPr="00EA6E72">
        <w:rPr>
          <w:szCs w:val="24"/>
        </w:rPr>
        <w:t xml:space="preserve">m ir tiesības un pieredze </w:t>
      </w:r>
      <w:r w:rsidR="00EA6E72" w:rsidRPr="0097798F">
        <w:rPr>
          <w:szCs w:val="24"/>
        </w:rPr>
        <w:t>sniegt Tehniskajā specifikācijā noteiktajām prasībām (1.pielikums) atbilstošu</w:t>
      </w:r>
      <w:r w:rsidR="005268DB">
        <w:rPr>
          <w:szCs w:val="24"/>
        </w:rPr>
        <w:t>s</w:t>
      </w:r>
      <w:r w:rsidR="00EA6E72" w:rsidRPr="0097798F">
        <w:rPr>
          <w:szCs w:val="24"/>
        </w:rPr>
        <w:t xml:space="preserve"> </w:t>
      </w:r>
      <w:r w:rsidR="005268DB">
        <w:rPr>
          <w:bCs/>
          <w:szCs w:val="24"/>
        </w:rPr>
        <w:t>T</w:t>
      </w:r>
      <w:r w:rsidR="00ED2A34" w:rsidRPr="009462D9">
        <w:rPr>
          <w:bCs/>
          <w:szCs w:val="24"/>
        </w:rPr>
        <w:t>ehniskās apsardzes pakalpojum</w:t>
      </w:r>
      <w:r w:rsidR="00ED2A34">
        <w:rPr>
          <w:bCs/>
          <w:szCs w:val="24"/>
        </w:rPr>
        <w:t>u</w:t>
      </w:r>
      <w:r w:rsidR="005268DB">
        <w:rPr>
          <w:bCs/>
          <w:szCs w:val="24"/>
        </w:rPr>
        <w:t>s</w:t>
      </w:r>
      <w:r w:rsidR="00EA6E72" w:rsidRPr="0097798F">
        <w:rPr>
          <w:szCs w:val="24"/>
        </w:rPr>
        <w:t>.</w:t>
      </w:r>
    </w:p>
    <w:p w14:paraId="693673FC" w14:textId="77777777" w:rsidR="00D56AB5" w:rsidRPr="00843D28" w:rsidRDefault="00D56AB5" w:rsidP="00D56AB5">
      <w:pPr>
        <w:keepNext/>
        <w:jc w:val="both"/>
        <w:outlineLvl w:val="0"/>
        <w:rPr>
          <w:szCs w:val="24"/>
        </w:rPr>
      </w:pPr>
      <w:r w:rsidRPr="00843D28">
        <w:rPr>
          <w:szCs w:val="24"/>
        </w:rPr>
        <w:t>5.2. Pretendentu kvalifikācijas prasības un atlases nosacījumi ir obligātai visiem pretendentiem, kas vēlas iegūt tiesības slēgt Iepirkuma līgumu.</w:t>
      </w:r>
    </w:p>
    <w:p w14:paraId="690C7757" w14:textId="77777777" w:rsidR="00D56AB5" w:rsidRPr="00843D28" w:rsidRDefault="00D56AB5" w:rsidP="00D56AB5">
      <w:pPr>
        <w:keepNext/>
        <w:jc w:val="both"/>
        <w:outlineLvl w:val="0"/>
        <w:rPr>
          <w:szCs w:val="24"/>
        </w:rPr>
      </w:pPr>
      <w:r w:rsidRPr="00843D28">
        <w:rPr>
          <w:szCs w:val="24"/>
        </w:rPr>
        <w:t>5.3. Iesniedzot Instrukcijā pretendentiem pieprasītos dokumentus, Pretendents apliecina, ka tā kvalifikācija ir pietiekama iepirkuma līguma izpildei, kā arī tā pieredze ir atbilstoša Instrukcijā pretendentiem noteiktajām prasībām.</w:t>
      </w:r>
    </w:p>
    <w:p w14:paraId="35FD0195" w14:textId="77777777" w:rsidR="00A005A4" w:rsidRDefault="00A005A4" w:rsidP="001173C1">
      <w:pPr>
        <w:tabs>
          <w:tab w:val="left" w:pos="360"/>
        </w:tabs>
        <w:autoSpaceDE w:val="0"/>
        <w:autoSpaceDN w:val="0"/>
        <w:adjustRightInd w:val="0"/>
        <w:rPr>
          <w:rFonts w:eastAsia="SimSun"/>
          <w:b/>
          <w:bCs/>
          <w:szCs w:val="24"/>
        </w:rPr>
      </w:pPr>
    </w:p>
    <w:p w14:paraId="12B664EF" w14:textId="77777777" w:rsidR="00485192" w:rsidRPr="00843D28" w:rsidRDefault="00485192" w:rsidP="00485192">
      <w:pPr>
        <w:autoSpaceDE w:val="0"/>
        <w:autoSpaceDN w:val="0"/>
        <w:adjustRightInd w:val="0"/>
        <w:ind w:left="567" w:hanging="567"/>
        <w:rPr>
          <w:rFonts w:eastAsia="SimSun"/>
          <w:b/>
          <w:bCs/>
          <w:szCs w:val="24"/>
        </w:rPr>
      </w:pPr>
      <w:r w:rsidRPr="00843D28">
        <w:rPr>
          <w:rFonts w:eastAsia="SimSun"/>
          <w:b/>
          <w:bCs/>
          <w:szCs w:val="24"/>
        </w:rPr>
        <w:t xml:space="preserve">6. Atlases prasības pretendentiem un iesniedzamie dokumenti: </w:t>
      </w:r>
    </w:p>
    <w:tbl>
      <w:tblPr>
        <w:tblStyle w:val="Reatabula1"/>
        <w:tblW w:w="10348" w:type="dxa"/>
        <w:tblInd w:w="-5" w:type="dxa"/>
        <w:tblLook w:val="04A0" w:firstRow="1" w:lastRow="0" w:firstColumn="1" w:lastColumn="0" w:noHBand="0" w:noVBand="1"/>
      </w:tblPr>
      <w:tblGrid>
        <w:gridCol w:w="756"/>
        <w:gridCol w:w="4631"/>
        <w:gridCol w:w="4961"/>
      </w:tblGrid>
      <w:tr w:rsidR="00F23955" w:rsidRPr="00843D28" w14:paraId="260EA2FC" w14:textId="77777777" w:rsidTr="00E57D8B">
        <w:tc>
          <w:tcPr>
            <w:tcW w:w="756" w:type="dxa"/>
          </w:tcPr>
          <w:p w14:paraId="4AFA5286" w14:textId="77777777" w:rsidR="00F23955" w:rsidRPr="00E57D8B" w:rsidRDefault="00F23955" w:rsidP="00A8642D">
            <w:pPr>
              <w:tabs>
                <w:tab w:val="left" w:pos="426"/>
              </w:tabs>
              <w:rPr>
                <w:b/>
                <w:bCs/>
              </w:rPr>
            </w:pPr>
            <w:r w:rsidRPr="00E57D8B">
              <w:rPr>
                <w:b/>
                <w:bCs/>
              </w:rPr>
              <w:t>Nr.</w:t>
            </w:r>
          </w:p>
        </w:tc>
        <w:tc>
          <w:tcPr>
            <w:tcW w:w="4631" w:type="dxa"/>
          </w:tcPr>
          <w:p w14:paraId="003CAFD5" w14:textId="77777777" w:rsidR="00F23955" w:rsidRPr="00E57D8B" w:rsidRDefault="00F23955" w:rsidP="00A8642D">
            <w:pPr>
              <w:tabs>
                <w:tab w:val="left" w:pos="426"/>
              </w:tabs>
              <w:jc w:val="both"/>
              <w:rPr>
                <w:b/>
                <w:bCs/>
              </w:rPr>
            </w:pPr>
            <w:r w:rsidRPr="00E57D8B">
              <w:rPr>
                <w:b/>
                <w:bCs/>
              </w:rPr>
              <w:t>Atlases prasība</w:t>
            </w:r>
          </w:p>
        </w:tc>
        <w:tc>
          <w:tcPr>
            <w:tcW w:w="4961" w:type="dxa"/>
          </w:tcPr>
          <w:p w14:paraId="333226FE" w14:textId="77777777" w:rsidR="00F23955" w:rsidRPr="00E57D8B" w:rsidRDefault="00F23955" w:rsidP="00A8642D">
            <w:pPr>
              <w:tabs>
                <w:tab w:val="left" w:pos="426"/>
              </w:tabs>
              <w:jc w:val="both"/>
              <w:rPr>
                <w:b/>
                <w:bCs/>
              </w:rPr>
            </w:pPr>
            <w:r w:rsidRPr="00E57D8B">
              <w:rPr>
                <w:b/>
                <w:bCs/>
              </w:rPr>
              <w:t>Iesniedzamie dokumenti</w:t>
            </w:r>
          </w:p>
        </w:tc>
      </w:tr>
      <w:tr w:rsidR="00F23955" w:rsidRPr="00843D28" w14:paraId="149B3240" w14:textId="77777777" w:rsidTr="00E57D8B">
        <w:tc>
          <w:tcPr>
            <w:tcW w:w="756" w:type="dxa"/>
          </w:tcPr>
          <w:p w14:paraId="1A8F7511" w14:textId="77777777" w:rsidR="00F23955" w:rsidRPr="00E57D8B" w:rsidRDefault="00F23955" w:rsidP="00A8642D">
            <w:pPr>
              <w:tabs>
                <w:tab w:val="left" w:pos="426"/>
              </w:tabs>
            </w:pPr>
            <w:r w:rsidRPr="00E57D8B">
              <w:t>6.1.</w:t>
            </w:r>
          </w:p>
        </w:tc>
        <w:tc>
          <w:tcPr>
            <w:tcW w:w="4631" w:type="dxa"/>
          </w:tcPr>
          <w:p w14:paraId="0C8AC6A6" w14:textId="77777777" w:rsidR="00F23955" w:rsidRPr="00E57D8B" w:rsidRDefault="00F23955" w:rsidP="00A8642D">
            <w:pPr>
              <w:tabs>
                <w:tab w:val="left" w:pos="426"/>
              </w:tabs>
              <w:jc w:val="both"/>
            </w:pPr>
            <w:r w:rsidRPr="00E57D8B">
              <w:t>Pretendenta pieteikums dalībai iepirkumā.</w:t>
            </w:r>
          </w:p>
        </w:tc>
        <w:tc>
          <w:tcPr>
            <w:tcW w:w="4961" w:type="dxa"/>
          </w:tcPr>
          <w:p w14:paraId="42F38DFE" w14:textId="3ECC4310" w:rsidR="00F23955" w:rsidRPr="00E57D8B" w:rsidRDefault="00F23955" w:rsidP="00A8642D">
            <w:pPr>
              <w:tabs>
                <w:tab w:val="left" w:pos="426"/>
              </w:tabs>
              <w:jc w:val="both"/>
            </w:pPr>
            <w:r w:rsidRPr="00E57D8B">
              <w:t>Pretendenta pieteikums dalībai iepirkumā un finanšu piedāvājums (2.pielikums).</w:t>
            </w:r>
          </w:p>
        </w:tc>
      </w:tr>
      <w:tr w:rsidR="00F23955" w:rsidRPr="00843D28" w14:paraId="05F46653" w14:textId="77777777" w:rsidTr="00E57D8B">
        <w:tc>
          <w:tcPr>
            <w:tcW w:w="756" w:type="dxa"/>
          </w:tcPr>
          <w:p w14:paraId="71422A4E" w14:textId="0412F797" w:rsidR="00F23955" w:rsidRPr="00E57D8B" w:rsidRDefault="00FE3053" w:rsidP="00A8642D">
            <w:pPr>
              <w:tabs>
                <w:tab w:val="left" w:pos="426"/>
              </w:tabs>
            </w:pPr>
            <w:r w:rsidRPr="00E57D8B">
              <w:t>6.2.</w:t>
            </w:r>
          </w:p>
        </w:tc>
        <w:tc>
          <w:tcPr>
            <w:tcW w:w="4631" w:type="dxa"/>
          </w:tcPr>
          <w:p w14:paraId="125DE547" w14:textId="05813611" w:rsidR="00F23955" w:rsidRPr="00E57D8B" w:rsidRDefault="00FE3053" w:rsidP="00A8642D">
            <w:pPr>
              <w:tabs>
                <w:tab w:val="left" w:pos="426"/>
              </w:tabs>
              <w:jc w:val="both"/>
            </w:pPr>
            <w:r w:rsidRPr="00E57D8B">
              <w:t>Pretendents ir reģistrēts Latvijas Republikā spēkā esošos normatīvajos aktos noteiktajā kārtībā.</w:t>
            </w:r>
          </w:p>
        </w:tc>
        <w:tc>
          <w:tcPr>
            <w:tcW w:w="4961" w:type="dxa"/>
          </w:tcPr>
          <w:p w14:paraId="3731A0D9" w14:textId="52EA01E8" w:rsidR="00F23955" w:rsidRPr="00E57D8B" w:rsidRDefault="00AF6198" w:rsidP="00A8642D">
            <w:pPr>
              <w:tabs>
                <w:tab w:val="left" w:pos="426"/>
              </w:tabs>
              <w:jc w:val="both"/>
              <w:rPr>
                <w:u w:val="single"/>
              </w:rPr>
            </w:pPr>
            <w:r w:rsidRPr="00E57D8B">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AF6198" w:rsidRPr="00843D28" w14:paraId="048287D0" w14:textId="77777777" w:rsidTr="00E57D8B">
        <w:tc>
          <w:tcPr>
            <w:tcW w:w="756" w:type="dxa"/>
          </w:tcPr>
          <w:p w14:paraId="365AE8AA" w14:textId="22166F9F" w:rsidR="00AF6198" w:rsidRPr="00E57D8B" w:rsidRDefault="00AF6198" w:rsidP="00A8642D">
            <w:pPr>
              <w:tabs>
                <w:tab w:val="left" w:pos="426"/>
              </w:tabs>
            </w:pPr>
            <w:r w:rsidRPr="00E57D8B">
              <w:t>6.3.</w:t>
            </w:r>
          </w:p>
        </w:tc>
        <w:tc>
          <w:tcPr>
            <w:tcW w:w="4631" w:type="dxa"/>
          </w:tcPr>
          <w:p w14:paraId="589C8EB5" w14:textId="4A9EC49D" w:rsidR="00AF6198" w:rsidRPr="00E57D8B" w:rsidRDefault="00AF6198" w:rsidP="00A8642D">
            <w:pPr>
              <w:tabs>
                <w:tab w:val="left" w:pos="426"/>
              </w:tabs>
              <w:jc w:val="both"/>
            </w:pPr>
            <w:r w:rsidRPr="00E57D8B">
              <w:t xml:space="preserve">Pretendentam ir </w:t>
            </w:r>
            <w:r w:rsidRPr="00E57D8B">
              <w:rPr>
                <w:rStyle w:val="fontstyle01"/>
              </w:rPr>
              <w:t>speciālā atļauja (licence) Tehniskās apsardzes pakalpojumu sniegšanai.</w:t>
            </w:r>
          </w:p>
        </w:tc>
        <w:tc>
          <w:tcPr>
            <w:tcW w:w="4961" w:type="dxa"/>
          </w:tcPr>
          <w:p w14:paraId="091BA480" w14:textId="4AA81C3C" w:rsidR="00AF6198" w:rsidRPr="00E57D8B" w:rsidRDefault="00AF6198" w:rsidP="00A8642D">
            <w:pPr>
              <w:tabs>
                <w:tab w:val="left" w:pos="426"/>
              </w:tabs>
              <w:jc w:val="both"/>
              <w:rPr>
                <w:rFonts w:eastAsia="SimSun"/>
              </w:rPr>
            </w:pPr>
            <w:r w:rsidRPr="00E57D8B">
              <w:t xml:space="preserve">Pretendenta spēkā esoša </w:t>
            </w:r>
            <w:r w:rsidRPr="00E57D8B">
              <w:rPr>
                <w:rStyle w:val="fontstyle01"/>
              </w:rPr>
              <w:t>speciālās atļaujas (licences) Tehniskās apsardzes pakalpojumu sniegšanai, kopija.</w:t>
            </w:r>
          </w:p>
        </w:tc>
      </w:tr>
      <w:tr w:rsidR="00F824D3" w:rsidRPr="00843D28" w14:paraId="6FACA990" w14:textId="77777777" w:rsidTr="00E57D8B">
        <w:tc>
          <w:tcPr>
            <w:tcW w:w="756" w:type="dxa"/>
          </w:tcPr>
          <w:p w14:paraId="6C92BC37" w14:textId="06C08B1E" w:rsidR="00F824D3" w:rsidRPr="00E57D8B" w:rsidRDefault="00F824D3" w:rsidP="00A8642D">
            <w:pPr>
              <w:tabs>
                <w:tab w:val="left" w:pos="426"/>
              </w:tabs>
            </w:pPr>
            <w:r w:rsidRPr="00E57D8B">
              <w:t>6.4.</w:t>
            </w:r>
          </w:p>
        </w:tc>
        <w:tc>
          <w:tcPr>
            <w:tcW w:w="4631" w:type="dxa"/>
          </w:tcPr>
          <w:p w14:paraId="544B8C34" w14:textId="72C9D545" w:rsidR="00F824D3" w:rsidRPr="00E57D8B" w:rsidRDefault="00F824D3" w:rsidP="00A8642D">
            <w:pPr>
              <w:tabs>
                <w:tab w:val="left" w:pos="426"/>
              </w:tabs>
              <w:jc w:val="both"/>
            </w:pPr>
            <w:r w:rsidRPr="00E57D8B">
              <w:t>Pretendentam ir profesionālās civiltiesiskās atbildības apdrošināšanas līgums saskaņā ar Ministru kabineta 2015.gada 3.februāra noteikumu Nr.58 “Noteikumi par civiltiesiskās atbildības obligāto apdrošināšanu apsardzes darbībā” prasībām, t.sk. ar apdrošināšanas limitu par apdrošināšanas periodu ne mazāku kā 142’200 EUR gadā.</w:t>
            </w:r>
          </w:p>
        </w:tc>
        <w:tc>
          <w:tcPr>
            <w:tcW w:w="4961" w:type="dxa"/>
          </w:tcPr>
          <w:p w14:paraId="714E9B67" w14:textId="31528A89" w:rsidR="00F824D3" w:rsidRPr="00E57D8B" w:rsidRDefault="00F824D3" w:rsidP="00A8642D">
            <w:pPr>
              <w:tabs>
                <w:tab w:val="left" w:pos="426"/>
              </w:tabs>
              <w:jc w:val="both"/>
            </w:pPr>
            <w:r w:rsidRPr="00E57D8B">
              <w:rPr>
                <w:rFonts w:eastAsia="SimSun"/>
              </w:rPr>
              <w:t xml:space="preserve">Pretendenta </w:t>
            </w:r>
            <w:r w:rsidRPr="00E57D8B">
              <w:t>spēkā esoša profesionālās darbības civiltiesiskās atbildības apdrošināšanas līguma kopija.</w:t>
            </w:r>
          </w:p>
        </w:tc>
      </w:tr>
      <w:tr w:rsidR="00F824D3" w:rsidRPr="00843D28" w14:paraId="047EC68B" w14:textId="77777777" w:rsidTr="00E57D8B">
        <w:tc>
          <w:tcPr>
            <w:tcW w:w="756" w:type="dxa"/>
          </w:tcPr>
          <w:p w14:paraId="6D86CD42" w14:textId="17A19E7B" w:rsidR="00F824D3" w:rsidRPr="00E57D8B" w:rsidRDefault="00F824D3" w:rsidP="00A8642D">
            <w:pPr>
              <w:tabs>
                <w:tab w:val="left" w:pos="426"/>
              </w:tabs>
            </w:pPr>
            <w:r w:rsidRPr="00E57D8B">
              <w:t>6.5.</w:t>
            </w:r>
          </w:p>
        </w:tc>
        <w:tc>
          <w:tcPr>
            <w:tcW w:w="4631" w:type="dxa"/>
          </w:tcPr>
          <w:p w14:paraId="1DE54839" w14:textId="77777777" w:rsidR="00F824D3" w:rsidRPr="00E57D8B" w:rsidRDefault="00F824D3" w:rsidP="00F824D3">
            <w:pPr>
              <w:autoSpaceDE w:val="0"/>
              <w:autoSpaceDN w:val="0"/>
              <w:adjustRightInd w:val="0"/>
              <w:jc w:val="both"/>
            </w:pPr>
            <w:r w:rsidRPr="00E57D8B">
              <w:rPr>
                <w:lang w:eastAsia="en-US"/>
              </w:rPr>
              <w:t xml:space="preserve">Pretendentam iepriekšējo 3 (trīs) gadu laikā (no 2021.gada līdz piedāvājumu iesniegšanas dienai) ir </w:t>
            </w:r>
            <w:r w:rsidRPr="00E57D8B">
              <w:t>pieredze</w:t>
            </w:r>
            <w:r w:rsidRPr="00E57D8B">
              <w:rPr>
                <w:lang w:eastAsia="en-US"/>
              </w:rPr>
              <w:t xml:space="preserve"> Tehniskajā specifikācijā (1.pielikums) </w:t>
            </w:r>
            <w:r w:rsidRPr="00E57D8B">
              <w:t xml:space="preserve">minēto </w:t>
            </w:r>
            <w:r w:rsidRPr="00E57D8B">
              <w:rPr>
                <w:bCs/>
              </w:rPr>
              <w:t>Tehniskās apsardzes pakalpojumu</w:t>
            </w:r>
            <w:r w:rsidRPr="00E57D8B">
              <w:t xml:space="preserve"> sniegšanā līdzvērtīgā apjomā un teicamā kvalitātē:</w:t>
            </w:r>
          </w:p>
          <w:p w14:paraId="00106C1B" w14:textId="314F6CEC" w:rsidR="00F824D3" w:rsidRPr="00E57D8B" w:rsidRDefault="000E419A" w:rsidP="000E419A">
            <w:pPr>
              <w:pStyle w:val="Sarakstarindkopa"/>
              <w:numPr>
                <w:ilvl w:val="0"/>
                <w:numId w:val="26"/>
              </w:numPr>
              <w:ind w:left="0" w:firstLine="0"/>
              <w:jc w:val="both"/>
            </w:pPr>
            <w:r w:rsidRPr="00E57D8B">
              <w:t>a</w:t>
            </w:r>
            <w:r w:rsidR="00F824D3" w:rsidRPr="00E57D8B">
              <w:t>r līdzvērtīgu apjomu šī iepirkuma ietvaros saprot</w:t>
            </w:r>
            <w:r w:rsidR="00F45698" w:rsidRPr="00E57D8B">
              <w:t>:</w:t>
            </w:r>
            <w:r w:rsidR="00F824D3" w:rsidRPr="00E57D8B">
              <w:t xml:space="preserve"> vismaz 2 (divos) objektos, kas sastāv no vairākām ēkām un tām pieguļošas teritorijas, sniegti Tehniskās apsardzes pakalpojumi un veikta Drošības sistēmu apkope un uzturēšana</w:t>
            </w:r>
            <w:r w:rsidR="00B50AD8">
              <w:t>;</w:t>
            </w:r>
          </w:p>
          <w:p w14:paraId="11100088" w14:textId="305ABC9E" w:rsidR="00F824D3" w:rsidRPr="00E57D8B" w:rsidRDefault="000E419A" w:rsidP="000E419A">
            <w:pPr>
              <w:pStyle w:val="Sarakstarindkopa"/>
              <w:numPr>
                <w:ilvl w:val="0"/>
                <w:numId w:val="26"/>
              </w:numPr>
              <w:autoSpaceDE w:val="0"/>
              <w:autoSpaceDN w:val="0"/>
              <w:adjustRightInd w:val="0"/>
              <w:ind w:left="0" w:firstLine="0"/>
              <w:jc w:val="both"/>
            </w:pPr>
            <w:r w:rsidRPr="00E57D8B">
              <w:t>a</w:t>
            </w:r>
            <w:r w:rsidR="00F824D3" w:rsidRPr="00E57D8B">
              <w:t>r teicamu kvalitāti šī iepirkuma ietvaros saprot, ka Pretendents kā līgumslēdzēja puse ir izpildījis visas ar noslēgtajiem līgumiem uzņemtās saistības, tam nav piemēroti līgumsodi, tā vainas dēļ nav lauzti minētie līgumi vai tā darbības/bezdarbības dēļ nav radīti zaudējumi trešajai personai.</w:t>
            </w:r>
          </w:p>
          <w:p w14:paraId="68FD2544" w14:textId="77777777" w:rsidR="000E419A" w:rsidRPr="00E57D8B" w:rsidRDefault="000E419A" w:rsidP="000E419A">
            <w:pPr>
              <w:pStyle w:val="Sarakstarindkopa"/>
              <w:autoSpaceDE w:val="0"/>
              <w:autoSpaceDN w:val="0"/>
              <w:adjustRightInd w:val="0"/>
              <w:ind w:left="0"/>
              <w:jc w:val="both"/>
            </w:pPr>
          </w:p>
          <w:p w14:paraId="677D4C78" w14:textId="2C8E0660" w:rsidR="00F824D3" w:rsidRPr="00E57D8B" w:rsidRDefault="00F824D3" w:rsidP="006119FA">
            <w:pPr>
              <w:autoSpaceDE w:val="0"/>
              <w:autoSpaceDN w:val="0"/>
              <w:adjustRightInd w:val="0"/>
              <w:jc w:val="both"/>
            </w:pPr>
            <w:r w:rsidRPr="00E57D8B">
              <w:t>Piezīme: 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veiks darbus, kuru izpildei attiecīgās spējas ir nepieciešamas.</w:t>
            </w:r>
          </w:p>
        </w:tc>
        <w:tc>
          <w:tcPr>
            <w:tcW w:w="4961" w:type="dxa"/>
          </w:tcPr>
          <w:p w14:paraId="62877B61" w14:textId="6DD87A6E" w:rsidR="00F824D3" w:rsidRPr="00E57D8B" w:rsidRDefault="00D71DB3" w:rsidP="00A8642D">
            <w:pPr>
              <w:tabs>
                <w:tab w:val="left" w:pos="426"/>
              </w:tabs>
              <w:jc w:val="both"/>
            </w:pPr>
            <w:r w:rsidRPr="00E57D8B">
              <w:rPr>
                <w:lang w:eastAsia="en-US"/>
              </w:rPr>
              <w:t xml:space="preserve">Pretendenta rakstisks apliecinājums par </w:t>
            </w:r>
            <w:r w:rsidR="00F45698" w:rsidRPr="00E57D8B">
              <w:t>Pretendenta pieredz</w:t>
            </w:r>
            <w:r w:rsidR="006539ED" w:rsidRPr="00E57D8B">
              <w:t>es atbilstību</w:t>
            </w:r>
            <w:r w:rsidR="00F45698" w:rsidRPr="00E57D8B">
              <w:t xml:space="preserve"> </w:t>
            </w:r>
            <w:r w:rsidR="00D360FC">
              <w:t>I</w:t>
            </w:r>
            <w:r w:rsidR="005063B9" w:rsidRPr="00E57D8B">
              <w:t>nstrukcijas pretendentiem</w:t>
            </w:r>
            <w:r w:rsidR="000E419A" w:rsidRPr="00E57D8B">
              <w:t xml:space="preserve"> 6.5.punktā izvirzītajām prasībām, ar informāciju</w:t>
            </w:r>
            <w:r w:rsidR="00F45698" w:rsidRPr="00E57D8B">
              <w:t xml:space="preserve"> </w:t>
            </w:r>
            <w:r w:rsidR="000E419A" w:rsidRPr="00E57D8B">
              <w:t xml:space="preserve">par Pretendenta iepriekšējo pieredzi Tehniskajā specifikācijā noteikto pakalpojumu sniegšanā </w:t>
            </w:r>
            <w:r w:rsidR="00F45698" w:rsidRPr="00E57D8B">
              <w:t>(3.pielikums).</w:t>
            </w:r>
          </w:p>
          <w:p w14:paraId="2EC339D5" w14:textId="77777777" w:rsidR="00D71DB3" w:rsidRPr="00E57D8B" w:rsidRDefault="00D71DB3" w:rsidP="00A8642D">
            <w:pPr>
              <w:tabs>
                <w:tab w:val="left" w:pos="426"/>
              </w:tabs>
              <w:jc w:val="both"/>
            </w:pPr>
          </w:p>
          <w:p w14:paraId="4CEB934D" w14:textId="61325399" w:rsidR="00D71DB3" w:rsidRPr="00E57D8B" w:rsidRDefault="00D71DB3" w:rsidP="00A8642D">
            <w:pPr>
              <w:tabs>
                <w:tab w:val="left" w:pos="426"/>
              </w:tabs>
              <w:jc w:val="both"/>
              <w:rPr>
                <w:rFonts w:eastAsia="SimSun"/>
              </w:rPr>
            </w:pPr>
          </w:p>
        </w:tc>
      </w:tr>
      <w:tr w:rsidR="000E419A" w:rsidRPr="00843D28" w14:paraId="5B9539D5" w14:textId="77777777" w:rsidTr="00E57D8B">
        <w:tc>
          <w:tcPr>
            <w:tcW w:w="756" w:type="dxa"/>
          </w:tcPr>
          <w:p w14:paraId="1B67B17A" w14:textId="40FBCA83" w:rsidR="000E419A" w:rsidRPr="00E57D8B" w:rsidRDefault="000E419A" w:rsidP="00A8642D">
            <w:pPr>
              <w:tabs>
                <w:tab w:val="left" w:pos="426"/>
              </w:tabs>
            </w:pPr>
            <w:r w:rsidRPr="00E57D8B">
              <w:t>6.6.</w:t>
            </w:r>
          </w:p>
        </w:tc>
        <w:tc>
          <w:tcPr>
            <w:tcW w:w="4631" w:type="dxa"/>
          </w:tcPr>
          <w:p w14:paraId="741063C4" w14:textId="6795A2CE" w:rsidR="000E419A" w:rsidRPr="00E57D8B" w:rsidRDefault="000E419A" w:rsidP="00F824D3">
            <w:pPr>
              <w:autoSpaceDE w:val="0"/>
              <w:autoSpaceDN w:val="0"/>
              <w:adjustRightInd w:val="0"/>
              <w:jc w:val="both"/>
              <w:rPr>
                <w:lang w:eastAsia="en-US"/>
              </w:rPr>
            </w:pPr>
            <w:r w:rsidRPr="00E57D8B">
              <w:t xml:space="preserve">Pretendentam ir </w:t>
            </w:r>
            <w:r w:rsidR="00B50AD8">
              <w:t xml:space="preserve">vismaz 4 (četri) </w:t>
            </w:r>
            <w:r w:rsidRPr="00E57D8B">
              <w:t xml:space="preserve">apsardzes darbinieki ar šādu Tehniskās apsardzes pakalpojumu sniegšanai nepieciešamo kvalifikāciju (apsardzes sertifikāti) un </w:t>
            </w:r>
            <w:r w:rsidRPr="00E57D8B">
              <w:rPr>
                <w:color w:val="000000"/>
              </w:rPr>
              <w:t>vismaz 2 (divu) gadu pieredzi operatīvās reaģēšanas un fiziskās apsardzes pakalpojumu sniegšanā</w:t>
            </w:r>
            <w:r w:rsidRPr="00E57D8B">
              <w:t>.</w:t>
            </w:r>
          </w:p>
        </w:tc>
        <w:tc>
          <w:tcPr>
            <w:tcW w:w="4961" w:type="dxa"/>
          </w:tcPr>
          <w:p w14:paraId="33D05D3A" w14:textId="4017ADF2" w:rsidR="000E419A" w:rsidRPr="00E57D8B" w:rsidRDefault="000E419A" w:rsidP="00A8642D">
            <w:pPr>
              <w:tabs>
                <w:tab w:val="left" w:pos="426"/>
              </w:tabs>
              <w:jc w:val="both"/>
              <w:rPr>
                <w:lang w:eastAsia="en-US"/>
              </w:rPr>
            </w:pPr>
            <w:r w:rsidRPr="00E57D8B">
              <w:t xml:space="preserve">Pretendenta </w:t>
            </w:r>
            <w:r w:rsidRPr="00E57D8B">
              <w:rPr>
                <w:bCs/>
              </w:rPr>
              <w:t>Tehniskās apsardzes pakalpojuma</w:t>
            </w:r>
            <w:r w:rsidRPr="00E57D8B">
              <w:t xml:space="preserve"> sniegšanai piesaistīto apsardzes darbinieku kvalifikāciju apliecinošu dokumentu kopijas.</w:t>
            </w:r>
          </w:p>
        </w:tc>
      </w:tr>
      <w:tr w:rsidR="000E419A" w:rsidRPr="00843D28" w14:paraId="60961E7A" w14:textId="77777777" w:rsidTr="00E57D8B">
        <w:tc>
          <w:tcPr>
            <w:tcW w:w="756" w:type="dxa"/>
          </w:tcPr>
          <w:p w14:paraId="3A51ECD6" w14:textId="1BB9C8D4" w:rsidR="000E419A" w:rsidRPr="00E57D8B" w:rsidRDefault="000E419A" w:rsidP="00A8642D">
            <w:pPr>
              <w:tabs>
                <w:tab w:val="left" w:pos="426"/>
              </w:tabs>
            </w:pPr>
            <w:r w:rsidRPr="00E57D8B">
              <w:t>6.7.</w:t>
            </w:r>
          </w:p>
        </w:tc>
        <w:tc>
          <w:tcPr>
            <w:tcW w:w="4631" w:type="dxa"/>
          </w:tcPr>
          <w:p w14:paraId="73F79D9D" w14:textId="0A80CADC" w:rsidR="000E419A" w:rsidRPr="00E57D8B" w:rsidRDefault="000E419A" w:rsidP="00F824D3">
            <w:pPr>
              <w:autoSpaceDE w:val="0"/>
              <w:autoSpaceDN w:val="0"/>
              <w:adjustRightInd w:val="0"/>
              <w:jc w:val="both"/>
            </w:pPr>
            <w:r w:rsidRPr="00E57D8B">
              <w:rPr>
                <w:color w:val="000000"/>
              </w:rPr>
              <w:t xml:space="preserve">Pretendentam ir Drošības sistēmu apkalpošanas speciālists (-i) </w:t>
            </w:r>
            <w:r w:rsidRPr="00E57D8B">
              <w:t xml:space="preserve">ar šādu Tehniskās apsardzes pakalpojumu sniegšanai nepieciešamo kvalifikāciju un </w:t>
            </w:r>
            <w:r w:rsidRPr="00E57D8B">
              <w:rPr>
                <w:color w:val="000000"/>
              </w:rPr>
              <w:t xml:space="preserve">vismaz 2 (divu) gadu pieredzi Drošības sistēmu </w:t>
            </w:r>
            <w:r w:rsidRPr="00E57D8B">
              <w:t>apkopē un uzturēšanā</w:t>
            </w:r>
            <w:r w:rsidRPr="00E57D8B">
              <w:rPr>
                <w:color w:val="000000"/>
              </w:rPr>
              <w:t>.</w:t>
            </w:r>
          </w:p>
        </w:tc>
        <w:tc>
          <w:tcPr>
            <w:tcW w:w="4961" w:type="dxa"/>
          </w:tcPr>
          <w:p w14:paraId="7D6681FF" w14:textId="0BAB16B3" w:rsidR="000E419A" w:rsidRPr="00E57D8B" w:rsidRDefault="000E419A" w:rsidP="00A8642D">
            <w:pPr>
              <w:tabs>
                <w:tab w:val="left" w:pos="426"/>
              </w:tabs>
              <w:jc w:val="both"/>
            </w:pPr>
            <w:r w:rsidRPr="00E57D8B">
              <w:t>Pretendenta Drošības sistēmu apkalpošanas speciālista kvalifikāciju apliecinošu dokumentu kopijas.</w:t>
            </w:r>
          </w:p>
        </w:tc>
      </w:tr>
      <w:tr w:rsidR="000E419A" w:rsidRPr="00843D28" w14:paraId="538E18F5" w14:textId="77777777" w:rsidTr="00E57D8B">
        <w:tc>
          <w:tcPr>
            <w:tcW w:w="756" w:type="dxa"/>
          </w:tcPr>
          <w:p w14:paraId="7379A56F" w14:textId="1FB456CA" w:rsidR="000E419A" w:rsidRPr="00E57D8B" w:rsidRDefault="000E419A" w:rsidP="00A8642D">
            <w:pPr>
              <w:tabs>
                <w:tab w:val="left" w:pos="426"/>
              </w:tabs>
            </w:pPr>
            <w:r w:rsidRPr="00E57D8B">
              <w:t xml:space="preserve">6.8. </w:t>
            </w:r>
          </w:p>
        </w:tc>
        <w:tc>
          <w:tcPr>
            <w:tcW w:w="4631" w:type="dxa"/>
          </w:tcPr>
          <w:p w14:paraId="1CCC9361" w14:textId="090A4A6B" w:rsidR="000E419A" w:rsidRPr="00E57D8B" w:rsidRDefault="000E419A" w:rsidP="00F824D3">
            <w:pPr>
              <w:autoSpaceDE w:val="0"/>
              <w:autoSpaceDN w:val="0"/>
              <w:adjustRightInd w:val="0"/>
              <w:jc w:val="both"/>
              <w:rPr>
                <w:color w:val="000000"/>
              </w:rPr>
            </w:pPr>
            <w:r w:rsidRPr="00E57D8B">
              <w:t>Pretendenta pārstāvis ir veicis Objekta apskati</w:t>
            </w:r>
            <w:r w:rsidR="00A25EE1">
              <w:t>.</w:t>
            </w:r>
          </w:p>
        </w:tc>
        <w:tc>
          <w:tcPr>
            <w:tcW w:w="4961" w:type="dxa"/>
          </w:tcPr>
          <w:p w14:paraId="6F3EB40C" w14:textId="6AD5A3E4" w:rsidR="000E419A" w:rsidRPr="00E57D8B" w:rsidRDefault="00F52563" w:rsidP="00A8642D">
            <w:pPr>
              <w:tabs>
                <w:tab w:val="left" w:pos="426"/>
              </w:tabs>
              <w:jc w:val="both"/>
            </w:pPr>
            <w:r w:rsidRPr="00E57D8B">
              <w:rPr>
                <w:rFonts w:eastAsia="SimSun"/>
              </w:rPr>
              <w:t>Pasūtītāja kontaktpersonas izsniegta izziņa, ka Pretendenta pārstāvis ir veicis</w:t>
            </w:r>
            <w:r w:rsidRPr="00E57D8B">
              <w:rPr>
                <w:lang w:eastAsia="en-US"/>
              </w:rPr>
              <w:t xml:space="preserve"> Objekta apskati (5.pielikums).</w:t>
            </w:r>
          </w:p>
        </w:tc>
      </w:tr>
      <w:tr w:rsidR="000E419A" w:rsidRPr="00843D28" w14:paraId="3F9E9B99" w14:textId="77777777" w:rsidTr="00E57D8B">
        <w:tc>
          <w:tcPr>
            <w:tcW w:w="756" w:type="dxa"/>
          </w:tcPr>
          <w:p w14:paraId="026730DA" w14:textId="2C61CF1F" w:rsidR="000E419A" w:rsidRPr="00E57D8B" w:rsidRDefault="000E419A" w:rsidP="00A8642D">
            <w:pPr>
              <w:tabs>
                <w:tab w:val="left" w:pos="426"/>
              </w:tabs>
            </w:pPr>
            <w:r w:rsidRPr="00E57D8B">
              <w:t>6.9.</w:t>
            </w:r>
          </w:p>
        </w:tc>
        <w:tc>
          <w:tcPr>
            <w:tcW w:w="4631" w:type="dxa"/>
          </w:tcPr>
          <w:p w14:paraId="4BC9D3B1" w14:textId="765B87FA" w:rsidR="000E419A" w:rsidRPr="00E57D8B" w:rsidRDefault="000E419A" w:rsidP="00F824D3">
            <w:pPr>
              <w:autoSpaceDE w:val="0"/>
              <w:autoSpaceDN w:val="0"/>
              <w:adjustRightInd w:val="0"/>
              <w:jc w:val="both"/>
            </w:pPr>
            <w:r w:rsidRPr="00E57D8B">
              <w:t xml:space="preserve">Pretendenta Tehniskais piedāvājums jāsagatavo un jāiesniedz saskaņā ar Tehnisko specifikāciju, kuru var saņemt, nosūtot pieprasījumu un ar elektronisko parakstu un laika zīmogu parakstītu apliecinājumu par informācijas konfidencialitātes nodrošināšanu (4.pielikums) uz e-pastu: </w:t>
            </w:r>
            <w:hyperlink r:id="rId15" w:history="1">
              <w:r w:rsidRPr="00E57D8B">
                <w:rPr>
                  <w:rStyle w:val="Hipersaite"/>
                  <w:color w:val="auto"/>
                </w:rPr>
                <w:t>piedavajumi@possessor.gov.lv</w:t>
              </w:r>
            </w:hyperlink>
            <w:r w:rsidRPr="00E57D8B">
              <w:rPr>
                <w:u w:val="single"/>
              </w:rPr>
              <w:t>.</w:t>
            </w:r>
          </w:p>
        </w:tc>
        <w:tc>
          <w:tcPr>
            <w:tcW w:w="4961" w:type="dxa"/>
          </w:tcPr>
          <w:p w14:paraId="18CB057F" w14:textId="4BE39F1A" w:rsidR="000E419A" w:rsidRPr="00E57D8B" w:rsidRDefault="000E419A" w:rsidP="00A8642D">
            <w:pPr>
              <w:tabs>
                <w:tab w:val="left" w:pos="426"/>
              </w:tabs>
              <w:jc w:val="both"/>
            </w:pPr>
            <w:r w:rsidRPr="00E57D8B">
              <w:t>Pretendenta Tehniskais piedāvājums (</w:t>
            </w:r>
            <w:r w:rsidRPr="00E57D8B">
              <w:rPr>
                <w:rFonts w:eastAsiaTheme="minorEastAsia"/>
                <w:lang w:eastAsia="zh-CN"/>
              </w:rPr>
              <w:t>1.pielikums</w:t>
            </w:r>
            <w:r w:rsidRPr="00E57D8B">
              <w:t>).</w:t>
            </w:r>
          </w:p>
        </w:tc>
      </w:tr>
      <w:tr w:rsidR="00F83F79" w:rsidRPr="00843D28" w14:paraId="30F0D724" w14:textId="77777777" w:rsidTr="00E57D8B">
        <w:tc>
          <w:tcPr>
            <w:tcW w:w="756" w:type="dxa"/>
          </w:tcPr>
          <w:p w14:paraId="6D88D35F" w14:textId="0CBB6BF4" w:rsidR="00F83F79" w:rsidRPr="00E57D8B" w:rsidRDefault="00F83F79" w:rsidP="00A8642D">
            <w:pPr>
              <w:tabs>
                <w:tab w:val="left" w:pos="426"/>
              </w:tabs>
            </w:pPr>
            <w:r w:rsidRPr="00E57D8B">
              <w:t>6.10.</w:t>
            </w:r>
          </w:p>
        </w:tc>
        <w:tc>
          <w:tcPr>
            <w:tcW w:w="4631" w:type="dxa"/>
          </w:tcPr>
          <w:p w14:paraId="65FBF95F" w14:textId="77777777" w:rsidR="00F83F79" w:rsidRPr="00E57D8B" w:rsidRDefault="00F83F79" w:rsidP="00F83F79">
            <w:pPr>
              <w:tabs>
                <w:tab w:val="left" w:pos="426"/>
              </w:tabs>
              <w:ind w:right="30"/>
              <w:jc w:val="both"/>
            </w:pPr>
            <w:r w:rsidRPr="00E57D8B">
              <w:t>Pretendenta Finanšu piedāvājums jāsagatavo un jāiesniedz atbilstoši Tehniskajā specifikācijā (1.pielikums) norādītajām prasībām.</w:t>
            </w:r>
          </w:p>
          <w:p w14:paraId="3521D2C8" w14:textId="7857C464" w:rsidR="00E57D8B" w:rsidRPr="00E57D8B" w:rsidRDefault="00E57D8B" w:rsidP="00F83F79">
            <w:pPr>
              <w:tabs>
                <w:tab w:val="left" w:pos="426"/>
              </w:tabs>
              <w:ind w:right="30"/>
              <w:jc w:val="both"/>
            </w:pPr>
            <w:r w:rsidRPr="00E57D8B">
              <w:rPr>
                <w:rFonts w:eastAsia="SimSun"/>
              </w:rPr>
              <w:t xml:space="preserve">Finanšu piedāvājumā norādītajās līgumcenās jāiekļauj visas izmaksas, kas Pretendentam rodas sniedzot Tehniskās apsardzes pakalpojumus un visi spēkā esošajos normatīvajos aktos paredzētie nodokļi un nodevas, izņemot pievienotās vērtības nodokli, norādot līgumcenu </w:t>
            </w:r>
            <w:r w:rsidRPr="00E57D8B">
              <w:rPr>
                <w:rFonts w:eastAsia="SimSun"/>
                <w:i/>
              </w:rPr>
              <w:t>EUR</w:t>
            </w:r>
            <w:r w:rsidRPr="00E57D8B">
              <w:rPr>
                <w:rFonts w:eastAsia="SimSun"/>
              </w:rPr>
              <w:t xml:space="preserve"> </w:t>
            </w:r>
            <w:r w:rsidRPr="00E57D8B">
              <w:t xml:space="preserve">bez </w:t>
            </w:r>
            <w:r w:rsidRPr="00E57D8B">
              <w:rPr>
                <w:rFonts w:eastAsia="SimSun"/>
              </w:rPr>
              <w:t>pievienotās vērtības nodokļa</w:t>
            </w:r>
            <w:r w:rsidRPr="00E57D8B">
              <w:t xml:space="preserve"> un ar </w:t>
            </w:r>
            <w:r w:rsidRPr="00E57D8B">
              <w:rPr>
                <w:rFonts w:eastAsia="SimSun"/>
              </w:rPr>
              <w:t>pievienotās vērtības nodokli</w:t>
            </w:r>
            <w:r w:rsidRPr="00E57D8B">
              <w:t>.</w:t>
            </w:r>
          </w:p>
        </w:tc>
        <w:tc>
          <w:tcPr>
            <w:tcW w:w="4961" w:type="dxa"/>
          </w:tcPr>
          <w:p w14:paraId="6DA01274" w14:textId="609ECB06" w:rsidR="00F83F79" w:rsidRPr="00E57D8B" w:rsidRDefault="00F52563" w:rsidP="00A8642D">
            <w:pPr>
              <w:tabs>
                <w:tab w:val="left" w:pos="426"/>
              </w:tabs>
              <w:jc w:val="both"/>
            </w:pPr>
            <w:r w:rsidRPr="00E57D8B">
              <w:t>Pretendenta Finanšu piedāvājums (2.pielikums).</w:t>
            </w:r>
          </w:p>
        </w:tc>
      </w:tr>
    </w:tbl>
    <w:p w14:paraId="1EF2887A" w14:textId="77777777" w:rsidR="006375ED" w:rsidRDefault="006375ED" w:rsidP="001173C1">
      <w:pPr>
        <w:tabs>
          <w:tab w:val="left" w:pos="360"/>
        </w:tabs>
        <w:autoSpaceDE w:val="0"/>
        <w:autoSpaceDN w:val="0"/>
        <w:adjustRightInd w:val="0"/>
        <w:rPr>
          <w:rFonts w:eastAsia="SimSun"/>
          <w:b/>
          <w:bCs/>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t>7. Piedāvājuma noformēšana</w:t>
      </w:r>
      <w:r w:rsidR="004F15E9">
        <w:rPr>
          <w:rFonts w:eastAsia="SimSun"/>
          <w:b/>
          <w:bCs/>
          <w:szCs w:val="24"/>
        </w:rPr>
        <w:t>:</w:t>
      </w:r>
    </w:p>
    <w:p w14:paraId="49C9A55A" w14:textId="7DB4A1AE"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xml:space="preserve"> Piedāvājumam pilnībā jāatbilst </w:t>
      </w:r>
      <w:r w:rsidR="00500C53">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0F1595">
        <w:t>T</w:t>
      </w:r>
      <w:r w:rsidR="000F1595" w:rsidRPr="00946CAA">
        <w:t>ehniskā</w:t>
      </w:r>
      <w:r w:rsidR="000F1595">
        <w:t>s</w:t>
      </w:r>
      <w:r w:rsidR="000F1595" w:rsidRPr="00946CAA">
        <w:t xml:space="preserve"> specifikācija</w:t>
      </w:r>
      <w:r w:rsidR="000F1595">
        <w:t xml:space="preserve">s un tehniskā piedāvājuma formu </w:t>
      </w:r>
      <w:r w:rsidR="006A0EF8" w:rsidRPr="00470E60">
        <w:rPr>
          <w:szCs w:val="24"/>
        </w:rPr>
        <w:t>(</w:t>
      </w:r>
      <w:r w:rsidR="000F1595">
        <w:rPr>
          <w:szCs w:val="24"/>
        </w:rPr>
        <w:t>1</w:t>
      </w:r>
      <w:r w:rsidR="006A0EF8" w:rsidRPr="00470E60">
        <w:rPr>
          <w:szCs w:val="24"/>
        </w:rPr>
        <w:t>.pielikums)</w:t>
      </w:r>
      <w:r w:rsidR="000F1595">
        <w:rPr>
          <w:szCs w:val="24"/>
        </w:rPr>
        <w:t xml:space="preserve">, </w:t>
      </w:r>
      <w:r w:rsidRPr="00470E60">
        <w:rPr>
          <w:szCs w:val="24"/>
        </w:rPr>
        <w:t>Pieteikuma un finanšu piedāvājuma formu (2.pielikums)</w:t>
      </w:r>
      <w:r w:rsidR="00922F99">
        <w:rPr>
          <w:szCs w:val="24"/>
        </w:rPr>
        <w:t xml:space="preserve"> </w:t>
      </w:r>
      <w:r w:rsidR="000F1595" w:rsidRPr="00470E60">
        <w:rPr>
          <w:szCs w:val="24"/>
        </w:rPr>
        <w:t>un</w:t>
      </w:r>
      <w:r w:rsidR="000F1595">
        <w:rPr>
          <w:szCs w:val="24"/>
        </w:rPr>
        <w:t xml:space="preserve"> </w:t>
      </w:r>
      <w:r w:rsidRPr="00470E60">
        <w:t>Pieredzes apraksta</w:t>
      </w:r>
      <w:r w:rsidR="00A005A4" w:rsidRPr="00470E60">
        <w:rPr>
          <w:szCs w:val="24"/>
        </w:rPr>
        <w:t xml:space="preserve"> formu (</w:t>
      </w:r>
      <w:r w:rsidR="00071254">
        <w:rPr>
          <w:szCs w:val="24"/>
        </w:rPr>
        <w:t>3</w:t>
      </w:r>
      <w:r w:rsidRPr="00470E60">
        <w:rPr>
          <w:szCs w:val="24"/>
        </w:rPr>
        <w:t>.pielikums)</w:t>
      </w:r>
      <w:r w:rsidR="000F1595">
        <w:rPr>
          <w:szCs w:val="24"/>
        </w:rPr>
        <w:t>.</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10EBADBB"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D13C83">
        <w:rPr>
          <w:rFonts w:eastAsia="SimSun"/>
          <w:szCs w:val="24"/>
        </w:rPr>
        <w:t>s</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195698B2"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 xml:space="preserve">8. </w:t>
      </w:r>
      <w:r w:rsidR="00E57D8B">
        <w:rPr>
          <w:rFonts w:eastAsia="SimSun"/>
          <w:b/>
          <w:bCs/>
          <w:szCs w:val="24"/>
        </w:rPr>
        <w:t>S</w:t>
      </w:r>
      <w:r w:rsidRPr="00470E60">
        <w:rPr>
          <w:rFonts w:eastAsia="SimSun"/>
          <w:b/>
          <w:bCs/>
          <w:szCs w:val="24"/>
        </w:rPr>
        <w:t>amaksa</w:t>
      </w:r>
      <w:r w:rsidR="00E57D8B">
        <w:rPr>
          <w:rFonts w:eastAsia="SimSun"/>
          <w:b/>
          <w:bCs/>
          <w:szCs w:val="24"/>
        </w:rPr>
        <w:t>s nosacījumi</w:t>
      </w:r>
      <w:r w:rsidR="004F15E9">
        <w:rPr>
          <w:rFonts w:eastAsia="SimSun"/>
          <w:b/>
          <w:bCs/>
          <w:szCs w:val="24"/>
        </w:rPr>
        <w:t>:</w:t>
      </w:r>
    </w:p>
    <w:p w14:paraId="025704DA" w14:textId="25BB73FE" w:rsidR="008C76F9" w:rsidRPr="00ED2A34" w:rsidRDefault="001839BB" w:rsidP="008C76F9">
      <w:pPr>
        <w:pStyle w:val="Virsraksts1"/>
        <w:keepNext w:val="0"/>
        <w:widowControl w:val="0"/>
        <w:autoSpaceDE w:val="0"/>
        <w:autoSpaceDN w:val="0"/>
        <w:ind w:left="0"/>
        <w:jc w:val="both"/>
        <w:rPr>
          <w:rFonts w:ascii="Times New Roman" w:hAnsi="Times New Roman"/>
          <w:sz w:val="24"/>
          <w:szCs w:val="24"/>
        </w:rPr>
      </w:pPr>
      <w:r w:rsidRPr="00ED2A34">
        <w:rPr>
          <w:rFonts w:ascii="Times New Roman" w:hAnsi="Times New Roman"/>
          <w:sz w:val="24"/>
          <w:szCs w:val="24"/>
        </w:rPr>
        <w:t>8.</w:t>
      </w:r>
      <w:r w:rsidR="00E57D8B">
        <w:rPr>
          <w:rFonts w:ascii="Times New Roman" w:hAnsi="Times New Roman"/>
          <w:sz w:val="24"/>
          <w:szCs w:val="24"/>
        </w:rPr>
        <w:t>1</w:t>
      </w:r>
      <w:r w:rsidRPr="00ED2A34">
        <w:rPr>
          <w:rFonts w:ascii="Times New Roman" w:hAnsi="Times New Roman"/>
          <w:sz w:val="24"/>
          <w:szCs w:val="24"/>
        </w:rPr>
        <w:t xml:space="preserve">. Samaksa par </w:t>
      </w:r>
      <w:r w:rsidR="009770C2">
        <w:rPr>
          <w:rFonts w:ascii="Times New Roman" w:eastAsia="SimSun" w:hAnsi="Times New Roman"/>
          <w:sz w:val="24"/>
          <w:szCs w:val="24"/>
        </w:rPr>
        <w:t>T</w:t>
      </w:r>
      <w:r w:rsidR="00A03556" w:rsidRPr="00ED2A34">
        <w:rPr>
          <w:rFonts w:ascii="Times New Roman" w:eastAsia="SimSun" w:hAnsi="Times New Roman"/>
          <w:sz w:val="24"/>
          <w:szCs w:val="24"/>
        </w:rPr>
        <w:t>ehniskās apsardzes pakalpojum</w:t>
      </w:r>
      <w:r w:rsidR="009770C2">
        <w:rPr>
          <w:rFonts w:ascii="Times New Roman" w:eastAsia="SimSun" w:hAnsi="Times New Roman"/>
          <w:sz w:val="24"/>
          <w:szCs w:val="24"/>
        </w:rPr>
        <w:t>u</w:t>
      </w:r>
      <w:r w:rsidR="008C76F9" w:rsidRPr="00ED2A34">
        <w:rPr>
          <w:rFonts w:ascii="Times New Roman" w:hAnsi="Times New Roman"/>
          <w:sz w:val="24"/>
          <w:szCs w:val="24"/>
        </w:rPr>
        <w:t xml:space="preserve"> ikmēneša nodrošināšanu</w:t>
      </w:r>
      <w:r w:rsidRPr="00ED2A34">
        <w:rPr>
          <w:rFonts w:ascii="Times New Roman" w:hAnsi="Times New Roman"/>
          <w:sz w:val="24"/>
          <w:szCs w:val="24"/>
        </w:rPr>
        <w:t xml:space="preserve"> tiek veikta 15 (piecpadsmit) darbdienu laikā, pārskaitot atlīdzības summu uz Izpildītāja rēķinā norādīto bankas kontu</w:t>
      </w:r>
      <w:r w:rsidR="00EF3EFE" w:rsidRPr="00ED2A34">
        <w:rPr>
          <w:rFonts w:ascii="Times New Roman" w:hAnsi="Times New Roman"/>
          <w:sz w:val="24"/>
          <w:szCs w:val="24"/>
        </w:rPr>
        <w:t xml:space="preserve"> </w:t>
      </w:r>
      <w:r w:rsidRPr="00ED2A34">
        <w:rPr>
          <w:rFonts w:ascii="Times New Roman" w:hAnsi="Times New Roman"/>
          <w:sz w:val="24"/>
          <w:szCs w:val="24"/>
        </w:rPr>
        <w:t xml:space="preserve">pēc </w:t>
      </w:r>
      <w:r w:rsidR="00ED2A34" w:rsidRPr="00ED2A34">
        <w:rPr>
          <w:rFonts w:ascii="Times New Roman" w:hAnsi="Times New Roman"/>
          <w:sz w:val="24"/>
          <w:szCs w:val="24"/>
        </w:rPr>
        <w:t xml:space="preserve">Darba nodošanas un pieņemšanas akta abpusējas parakstīšanas, </w:t>
      </w:r>
      <w:r w:rsidR="009770C2">
        <w:rPr>
          <w:rFonts w:ascii="Times New Roman" w:hAnsi="Times New Roman"/>
          <w:sz w:val="24"/>
          <w:szCs w:val="24"/>
        </w:rPr>
        <w:t xml:space="preserve">kurā norādīti </w:t>
      </w:r>
      <w:r w:rsidR="009770C2" w:rsidRPr="00ED2A34">
        <w:rPr>
          <w:rFonts w:ascii="Times New Roman" w:hAnsi="Times New Roman"/>
          <w:sz w:val="24"/>
          <w:szCs w:val="24"/>
        </w:rPr>
        <w:t xml:space="preserve">iepriekšējā mēnesī </w:t>
      </w:r>
      <w:r w:rsidR="00ED2A34" w:rsidRPr="00ED2A34">
        <w:rPr>
          <w:rFonts w:ascii="Times New Roman" w:hAnsi="Times New Roman"/>
          <w:sz w:val="24"/>
          <w:szCs w:val="24"/>
        </w:rPr>
        <w:t>veikt</w:t>
      </w:r>
      <w:r w:rsidR="009770C2">
        <w:rPr>
          <w:rFonts w:ascii="Times New Roman" w:hAnsi="Times New Roman"/>
          <w:sz w:val="24"/>
          <w:szCs w:val="24"/>
        </w:rPr>
        <w:t>ie</w:t>
      </w:r>
      <w:r w:rsidR="00ED2A34" w:rsidRPr="00ED2A34">
        <w:rPr>
          <w:rFonts w:ascii="Times New Roman" w:hAnsi="Times New Roman"/>
          <w:sz w:val="24"/>
          <w:szCs w:val="24"/>
        </w:rPr>
        <w:t xml:space="preserve"> izsaukumi uz</w:t>
      </w:r>
      <w:r w:rsidR="00ED2A34" w:rsidRPr="00ED2A34">
        <w:rPr>
          <w:rFonts w:ascii="Times New Roman" w:hAnsi="Times New Roman"/>
          <w:spacing w:val="1"/>
          <w:sz w:val="24"/>
          <w:szCs w:val="24"/>
        </w:rPr>
        <w:t xml:space="preserve"> </w:t>
      </w:r>
      <w:r w:rsidR="009770C2">
        <w:rPr>
          <w:rFonts w:ascii="Times New Roman" w:hAnsi="Times New Roman"/>
          <w:sz w:val="24"/>
          <w:szCs w:val="24"/>
        </w:rPr>
        <w:t>O</w:t>
      </w:r>
      <w:r w:rsidR="00ED2A34" w:rsidRPr="00ED2A34">
        <w:rPr>
          <w:rFonts w:ascii="Times New Roman" w:hAnsi="Times New Roman"/>
          <w:sz w:val="24"/>
          <w:szCs w:val="24"/>
        </w:rPr>
        <w:t>bjektu</w:t>
      </w:r>
      <w:r w:rsidR="00E85302">
        <w:rPr>
          <w:rFonts w:ascii="Times New Roman" w:hAnsi="Times New Roman"/>
          <w:sz w:val="24"/>
          <w:szCs w:val="24"/>
        </w:rPr>
        <w:t xml:space="preserve"> un </w:t>
      </w:r>
      <w:r w:rsidR="00E85302">
        <w:rPr>
          <w:rFonts w:ascii="Times New Roman" w:hAnsi="Times New Roman"/>
          <w:spacing w:val="-1"/>
          <w:sz w:val="24"/>
          <w:szCs w:val="24"/>
        </w:rPr>
        <w:t xml:space="preserve">Objektā veiktās apkopes, </w:t>
      </w:r>
      <w:r w:rsidR="00ED2A34" w:rsidRPr="00ED2A34">
        <w:rPr>
          <w:rFonts w:ascii="Times New Roman" w:hAnsi="Times New Roman"/>
          <w:sz w:val="24"/>
          <w:szCs w:val="24"/>
        </w:rPr>
        <w:t xml:space="preserve">un </w:t>
      </w:r>
      <w:r w:rsidR="008C76F9" w:rsidRPr="00ED2A34">
        <w:rPr>
          <w:rFonts w:ascii="Times New Roman" w:hAnsi="Times New Roman"/>
          <w:sz w:val="24"/>
          <w:szCs w:val="24"/>
        </w:rPr>
        <w:t>rēķina par iepriekšējo mēnesi saņemšanas dienas.</w:t>
      </w:r>
    </w:p>
    <w:p w14:paraId="01BEAFDE" w14:textId="59D3F490" w:rsidR="008C76F9" w:rsidRPr="00ED2A34" w:rsidRDefault="008C76F9" w:rsidP="008C76F9">
      <w:pPr>
        <w:jc w:val="both"/>
        <w:rPr>
          <w:szCs w:val="24"/>
        </w:rPr>
      </w:pPr>
      <w:r w:rsidRPr="00ED2A34">
        <w:rPr>
          <w:szCs w:val="24"/>
        </w:rPr>
        <w:t>8.</w:t>
      </w:r>
      <w:r w:rsidR="00E57D8B">
        <w:rPr>
          <w:szCs w:val="24"/>
        </w:rPr>
        <w:t>2</w:t>
      </w:r>
      <w:r w:rsidRPr="00ED2A34">
        <w:rPr>
          <w:szCs w:val="24"/>
        </w:rPr>
        <w:t xml:space="preserve">. Samaksa par </w:t>
      </w:r>
      <w:r w:rsidR="009770C2">
        <w:rPr>
          <w:bCs/>
          <w:szCs w:val="24"/>
        </w:rPr>
        <w:t>T</w:t>
      </w:r>
      <w:r w:rsidR="001D4FD9" w:rsidRPr="009462D9">
        <w:rPr>
          <w:bCs/>
          <w:szCs w:val="24"/>
        </w:rPr>
        <w:t>ehniskās apsardzes pakalpojum</w:t>
      </w:r>
      <w:r w:rsidR="009770C2">
        <w:rPr>
          <w:bCs/>
          <w:szCs w:val="24"/>
        </w:rPr>
        <w:t>u</w:t>
      </w:r>
      <w:r w:rsidRPr="00ED2A34">
        <w:rPr>
          <w:szCs w:val="24"/>
        </w:rPr>
        <w:t xml:space="preserve"> uzsākšanai nepieciešamo </w:t>
      </w:r>
      <w:r w:rsidR="009770C2">
        <w:rPr>
          <w:szCs w:val="24"/>
        </w:rPr>
        <w:t>Drošības sistēmu pielāgošanu</w:t>
      </w:r>
      <w:r w:rsidRPr="00ED2A34">
        <w:rPr>
          <w:szCs w:val="24"/>
        </w:rPr>
        <w:t xml:space="preserve"> </w:t>
      </w:r>
      <w:r w:rsidR="00E85302">
        <w:rPr>
          <w:szCs w:val="24"/>
        </w:rPr>
        <w:t xml:space="preserve">un pieslēgšanu </w:t>
      </w:r>
      <w:r w:rsidRPr="00ED2A34">
        <w:rPr>
          <w:szCs w:val="24"/>
        </w:rPr>
        <w:t xml:space="preserve">tiek veikta </w:t>
      </w:r>
      <w:r w:rsidR="009770C2" w:rsidRPr="00ED2A34">
        <w:rPr>
          <w:szCs w:val="24"/>
        </w:rPr>
        <w:t xml:space="preserve">15 (piecpadsmit) darbdienu laikā, pārskaitot atlīdzības summu uz Izpildītāja rēķinā norādīto bankas kontu </w:t>
      </w:r>
      <w:r w:rsidRPr="00ED2A34">
        <w:rPr>
          <w:szCs w:val="24"/>
        </w:rPr>
        <w:t xml:space="preserve">pēc </w:t>
      </w:r>
      <w:r w:rsidR="000C7223">
        <w:rPr>
          <w:szCs w:val="24"/>
        </w:rPr>
        <w:t xml:space="preserve">darbu </w:t>
      </w:r>
      <w:r w:rsidRPr="00ED2A34">
        <w:rPr>
          <w:szCs w:val="24"/>
        </w:rPr>
        <w:t>izpildes</w:t>
      </w:r>
      <w:r w:rsidR="00ED2A34" w:rsidRPr="00ED2A34">
        <w:rPr>
          <w:szCs w:val="24"/>
        </w:rPr>
        <w:t>, Darba nodošanas un pieņemšanas akta abpusējas parakstīšanas un rēķina saņemšanas</w:t>
      </w:r>
      <w:r w:rsidR="000C7223">
        <w:rPr>
          <w:szCs w:val="24"/>
        </w:rPr>
        <w:t xml:space="preserve"> dienas</w:t>
      </w:r>
      <w:r w:rsidR="00ED2A34" w:rsidRPr="00ED2A34">
        <w:rPr>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53A7E51B"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r w:rsidR="009716ED" w:rsidRPr="00B44AF9">
        <w:rPr>
          <w:szCs w:val="24"/>
        </w:rPr>
        <w:t>pasts@possessor.gov.lv</w:t>
      </w:r>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10AA1A0F"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 xml:space="preserve">10.1.1.5. saimnieciski </w:t>
      </w:r>
      <w:r w:rsidR="009716ED">
        <w:rPr>
          <w:rFonts w:eastAsia="SimSun"/>
          <w:szCs w:val="24"/>
        </w:rPr>
        <w:t>vis</w:t>
      </w:r>
      <w:r w:rsidRPr="00A06A2D">
        <w:rPr>
          <w:rFonts w:eastAsia="SimSun"/>
          <w:szCs w:val="24"/>
        </w:rPr>
        <w:t>izdevīgākā piedāvājuma izvēle</w:t>
      </w:r>
      <w:r w:rsidR="00CF7514">
        <w:rPr>
          <w:rFonts w:eastAsia="SimSun"/>
          <w:szCs w:val="24"/>
        </w:rPr>
        <w:t>.</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661A1002"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w:t>
      </w:r>
      <w:r w:rsidR="00DA7C94">
        <w:rPr>
          <w:rFonts w:eastAsia="SimSun"/>
          <w:szCs w:val="24"/>
        </w:rPr>
        <w:t>6</w:t>
      </w:r>
      <w:r w:rsidRPr="00470E60">
        <w:rPr>
          <w:rFonts w:eastAsia="SimSun"/>
          <w:szCs w:val="24"/>
        </w:rPr>
        <w:t>.punkts);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0A65A737"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9C080A" w:rsidRPr="00470E60">
        <w:rPr>
          <w:rFonts w:eastAsia="SimSun"/>
          <w:szCs w:val="24"/>
        </w:rPr>
        <w:t>Instrukcij</w:t>
      </w:r>
      <w:r w:rsidR="009C080A">
        <w:rPr>
          <w:rFonts w:eastAsia="SimSun"/>
          <w:szCs w:val="24"/>
        </w:rPr>
        <w:t>ā pretendentiem</w:t>
      </w:r>
      <w:r w:rsidR="009C080A" w:rsidRPr="00470E60">
        <w:rPr>
          <w:rFonts w:eastAsia="SimSun"/>
          <w:szCs w:val="24"/>
        </w:rPr>
        <w:t xml:space="preserve">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72AAA2E4" w14:textId="65778DD2" w:rsidR="00CF7514" w:rsidRPr="00F51147" w:rsidRDefault="0041198D" w:rsidP="006615E9">
      <w:pPr>
        <w:autoSpaceDE w:val="0"/>
        <w:autoSpaceDN w:val="0"/>
        <w:adjustRightInd w:val="0"/>
        <w:jc w:val="both"/>
        <w:rPr>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r w:rsidR="006615E9" w:rsidRPr="006615E9">
        <w:rPr>
          <w:rFonts w:eastAsia="SimSun"/>
          <w:szCs w:val="24"/>
        </w:rPr>
        <w:t xml:space="preserve"> </w:t>
      </w:r>
      <w:r w:rsidR="006615E9" w:rsidRPr="00F42226">
        <w:rPr>
          <w:rFonts w:eastAsia="SimSun"/>
          <w:szCs w:val="24"/>
        </w:rPr>
        <w:t xml:space="preserve">Iepirkumu komisija </w:t>
      </w:r>
      <w:r w:rsidR="006615E9" w:rsidRPr="00F42226">
        <w:rPr>
          <w:szCs w:val="24"/>
        </w:rPr>
        <w:t xml:space="preserve">no iepirkuma prasībām atbilstošajiem piedāvājumiem izvēlēsies </w:t>
      </w:r>
      <w:r w:rsidR="006615E9" w:rsidRPr="00F42226">
        <w:rPr>
          <w:rFonts w:eastAsia="SimSun"/>
          <w:szCs w:val="24"/>
        </w:rPr>
        <w:t xml:space="preserve">saimnieciski visizdevīgāko piedāvājumu </w:t>
      </w:r>
      <w:r w:rsidR="00922F99" w:rsidRPr="00F56E86">
        <w:rPr>
          <w:b/>
          <w:bCs/>
          <w:szCs w:val="24"/>
        </w:rPr>
        <w:t xml:space="preserve">ar </w:t>
      </w:r>
      <w:r w:rsidR="00922F99" w:rsidRPr="00F56E86">
        <w:rPr>
          <w:rFonts w:eastAsia="SimSun"/>
          <w:b/>
          <w:bCs/>
          <w:szCs w:val="24"/>
        </w:rPr>
        <w:t>zemāko kopējo līgumcenu 2 (diviem) gadiem</w:t>
      </w:r>
      <w:r w:rsidR="00922F99" w:rsidRPr="00F56E86">
        <w:rPr>
          <w:b/>
          <w:bCs/>
          <w:szCs w:val="24"/>
        </w:rPr>
        <w:t>.</w:t>
      </w:r>
    </w:p>
    <w:p w14:paraId="5C93CE86" w14:textId="74D2ED08" w:rsidR="0041198D" w:rsidRPr="00922F99" w:rsidRDefault="0041198D" w:rsidP="00F128A7">
      <w:pPr>
        <w:autoSpaceDE w:val="0"/>
        <w:autoSpaceDN w:val="0"/>
        <w:adjustRightInd w:val="0"/>
        <w:ind w:firstLine="11"/>
        <w:jc w:val="both"/>
        <w:rPr>
          <w:rFonts w:eastAsia="SimSun"/>
          <w:color w:val="FF0000"/>
          <w:szCs w:val="24"/>
        </w:rPr>
      </w:pPr>
      <w:r w:rsidRPr="00470E60">
        <w:rPr>
          <w:rFonts w:eastAsia="SimSun"/>
          <w:szCs w:val="24"/>
        </w:rPr>
        <w:t>10.</w:t>
      </w:r>
      <w:r w:rsidR="005F27A2">
        <w:rPr>
          <w:rFonts w:eastAsia="SimSun"/>
          <w:szCs w:val="24"/>
        </w:rPr>
        <w:t>5</w:t>
      </w:r>
      <w:r w:rsidRPr="00470E60">
        <w:rPr>
          <w:rFonts w:eastAsia="SimSun"/>
          <w:szCs w:val="24"/>
        </w:rPr>
        <w:t xml:space="preserve">. </w:t>
      </w:r>
      <w:r w:rsidR="005F27A2">
        <w:rPr>
          <w:szCs w:val="24"/>
        </w:rPr>
        <w:t>G</w:t>
      </w:r>
      <w:r w:rsidR="00CF7514" w:rsidRPr="0025210E">
        <w:rPr>
          <w:szCs w:val="24"/>
        </w:rPr>
        <w:t xml:space="preserve">adījumā, ja vairāki </w:t>
      </w:r>
      <w:r w:rsidR="00CF7514">
        <w:rPr>
          <w:szCs w:val="24"/>
        </w:rPr>
        <w:t>p</w:t>
      </w:r>
      <w:r w:rsidR="00CF7514" w:rsidRPr="0025210E">
        <w:rPr>
          <w:szCs w:val="24"/>
        </w:rPr>
        <w:t xml:space="preserve">retendenti būs iesnieguši piedāvājumus ar </w:t>
      </w:r>
      <w:r w:rsidR="00CF7514" w:rsidRPr="00CA5A80">
        <w:rPr>
          <w:szCs w:val="24"/>
        </w:rPr>
        <w:t xml:space="preserve">vienādu </w:t>
      </w:r>
      <w:r w:rsidR="00922F99" w:rsidRPr="00CA5A80">
        <w:rPr>
          <w:rFonts w:eastAsia="SimSun"/>
          <w:szCs w:val="24"/>
        </w:rPr>
        <w:t>kopējo līgumcenu 2 (diviem) gadiem</w:t>
      </w:r>
      <w:r w:rsidR="00CF7514" w:rsidRPr="0025210E">
        <w:rPr>
          <w:szCs w:val="24"/>
        </w:rPr>
        <w:t xml:space="preserve">, Iepirkuma komisija līguma </w:t>
      </w:r>
      <w:r w:rsidR="00CF7514" w:rsidRPr="00C20829">
        <w:rPr>
          <w:szCs w:val="24"/>
        </w:rPr>
        <w:t xml:space="preserve">slēgšanas tiesības piešķirs tam Pretendentam, kurš piedāvās </w:t>
      </w:r>
      <w:r w:rsidR="00922F99" w:rsidRPr="00C20829">
        <w:rPr>
          <w:szCs w:val="24"/>
        </w:rPr>
        <w:t xml:space="preserve">zemāku cenu par ikmēneša </w:t>
      </w:r>
      <w:r w:rsidR="000C7223">
        <w:rPr>
          <w:bCs/>
          <w:szCs w:val="24"/>
        </w:rPr>
        <w:t>T</w:t>
      </w:r>
      <w:r w:rsidR="001D4FD9" w:rsidRPr="009462D9">
        <w:rPr>
          <w:bCs/>
          <w:szCs w:val="24"/>
        </w:rPr>
        <w:t>ehniskās apsardzes pakalpojum</w:t>
      </w:r>
      <w:r w:rsidR="000C7223">
        <w:rPr>
          <w:bCs/>
          <w:szCs w:val="24"/>
        </w:rPr>
        <w:t>u</w:t>
      </w:r>
      <w:r w:rsidR="00922F99" w:rsidRPr="00C20829">
        <w:rPr>
          <w:szCs w:val="24"/>
        </w:rPr>
        <w:t xml:space="preserve"> </w:t>
      </w:r>
      <w:r w:rsidR="00C20829" w:rsidRPr="00C20829">
        <w:rPr>
          <w:szCs w:val="24"/>
        </w:rPr>
        <w:t xml:space="preserve">sniegšanas </w:t>
      </w:r>
      <w:r w:rsidR="00922F99" w:rsidRPr="00C20829">
        <w:rPr>
          <w:szCs w:val="24"/>
        </w:rPr>
        <w:t>nodrošināšanu.</w:t>
      </w:r>
    </w:p>
    <w:p w14:paraId="2D66CAAA" w14:textId="6981375E" w:rsidR="001173C1" w:rsidRPr="00470E60" w:rsidRDefault="0041198D" w:rsidP="00256ECF">
      <w:pPr>
        <w:autoSpaceDE w:val="0"/>
        <w:autoSpaceDN w:val="0"/>
        <w:adjustRightInd w:val="0"/>
        <w:jc w:val="both"/>
        <w:rPr>
          <w:rFonts w:eastAsia="SimSun"/>
          <w:szCs w:val="24"/>
        </w:rPr>
      </w:pPr>
      <w:r w:rsidRPr="00470E60">
        <w:rPr>
          <w:rFonts w:eastAsia="SimSun"/>
          <w:szCs w:val="24"/>
        </w:rPr>
        <w:t>10.</w:t>
      </w:r>
      <w:r w:rsidR="005F27A2">
        <w:rPr>
          <w:rFonts w:eastAsia="SimSun"/>
          <w:szCs w:val="24"/>
        </w:rPr>
        <w:t>6</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w:t>
      </w:r>
      <w:r w:rsidR="00CF7514" w:rsidRPr="0025210E">
        <w:rPr>
          <w:szCs w:val="24"/>
        </w:rPr>
        <w:t>nākamo saimnieciski izdevīgāko piedāvājumu</w:t>
      </w:r>
      <w:r w:rsidR="00922F99">
        <w:rPr>
          <w:szCs w:val="24"/>
        </w:rPr>
        <w:t xml:space="preserve"> </w:t>
      </w:r>
      <w:r w:rsidR="00922F99" w:rsidRPr="002A74B1">
        <w:rPr>
          <w:bCs/>
          <w:szCs w:val="24"/>
        </w:rPr>
        <w:t xml:space="preserve">ar </w:t>
      </w:r>
      <w:r w:rsidR="00C27C43">
        <w:rPr>
          <w:bCs/>
          <w:szCs w:val="24"/>
        </w:rPr>
        <w:t>vis</w:t>
      </w:r>
      <w:r w:rsidR="00922F99" w:rsidRPr="002A74B1">
        <w:rPr>
          <w:rFonts w:eastAsia="SimSun"/>
          <w:bCs/>
          <w:szCs w:val="24"/>
        </w:rPr>
        <w:t>zemāko piedāvāto kopējo līgumcenu 2 (diviem) gadiem</w:t>
      </w:r>
      <w:r w:rsidRPr="00470E60">
        <w:rPr>
          <w:rFonts w:eastAsia="SimSun"/>
          <w:szCs w:val="24"/>
        </w:rPr>
        <w:t>. Ja arī nākamais izraudzītais Pretendents atsakās 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25ABFF90" w:rsidR="001173C1" w:rsidRPr="00470E60" w:rsidRDefault="001173C1" w:rsidP="00F128A7">
      <w:pPr>
        <w:autoSpaceDE w:val="0"/>
        <w:autoSpaceDN w:val="0"/>
        <w:adjustRightInd w:val="0"/>
        <w:jc w:val="both"/>
        <w:rPr>
          <w:rFonts w:eastAsia="SimSun"/>
          <w:szCs w:val="24"/>
        </w:rPr>
      </w:pPr>
      <w:r w:rsidRPr="00470E60">
        <w:rPr>
          <w:rFonts w:eastAsia="SimSun"/>
          <w:szCs w:val="24"/>
        </w:rPr>
        <w:t xml:space="preserve">12.2.1. pieprasīt </w:t>
      </w:r>
      <w:r w:rsidR="000C7223">
        <w:rPr>
          <w:rFonts w:eastAsia="SimSun"/>
          <w:szCs w:val="24"/>
        </w:rPr>
        <w:t>I</w:t>
      </w:r>
      <w:r w:rsidRPr="00470E60">
        <w:rPr>
          <w:rFonts w:eastAsia="SimSun"/>
          <w:szCs w:val="24"/>
        </w:rPr>
        <w:t>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306068B3" w14:textId="45D79980" w:rsidR="001173C1" w:rsidRDefault="001173C1" w:rsidP="00F128A7">
      <w:pPr>
        <w:rPr>
          <w:szCs w:val="24"/>
        </w:rPr>
      </w:pPr>
    </w:p>
    <w:p w14:paraId="2F3731AA" w14:textId="77777777" w:rsidR="00A25EE1" w:rsidRDefault="00A25EE1" w:rsidP="00F128A7">
      <w:pPr>
        <w:rPr>
          <w:szCs w:val="24"/>
        </w:rPr>
      </w:pPr>
    </w:p>
    <w:p w14:paraId="058EA5AB" w14:textId="77777777" w:rsidR="00A25EE1" w:rsidRDefault="00A25EE1"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p>
    <w:p w14:paraId="1885C945" w14:textId="74F18E27"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 xml:space="preserve">iepirkuma līgumu </w:t>
      </w:r>
      <w:r w:rsidR="001817A6" w:rsidRPr="00470E60">
        <w:rPr>
          <w:rFonts w:eastAsia="SimSun"/>
          <w:szCs w:val="24"/>
        </w:rPr>
        <w:t>(</w:t>
      </w:r>
      <w:r w:rsidR="00BB0570">
        <w:rPr>
          <w:rFonts w:eastAsia="SimSun"/>
          <w:szCs w:val="24"/>
        </w:rPr>
        <w:t>6</w:t>
      </w:r>
      <w:r w:rsidR="001817A6" w:rsidRPr="00470E60">
        <w:rPr>
          <w:rFonts w:eastAsia="SimSun"/>
          <w:szCs w:val="24"/>
        </w:rPr>
        <w:t xml:space="preserve">.pielikums) </w:t>
      </w:r>
      <w:r w:rsidR="00104E04" w:rsidRPr="00470E60">
        <w:rPr>
          <w:rFonts w:eastAsia="SimSun"/>
          <w:szCs w:val="24"/>
        </w:rPr>
        <w:t>ar izraudzīto Pretendentu, pamatojoties uz P</w:t>
      </w:r>
      <w:r w:rsidRPr="00470E60">
        <w:rPr>
          <w:rFonts w:eastAsia="SimSun"/>
          <w:szCs w:val="24"/>
        </w:rPr>
        <w:t xml:space="preserve">retendenta piedāvājumu, un saskaņā ar iepirkuma </w:t>
      </w:r>
      <w:r w:rsidR="000C7223">
        <w:rPr>
          <w:rFonts w:eastAsia="SimSun"/>
          <w:szCs w:val="24"/>
        </w:rPr>
        <w:t>T</w:t>
      </w:r>
      <w:r w:rsidRPr="00470E60">
        <w:rPr>
          <w:rFonts w:eastAsia="SimSun"/>
          <w:szCs w:val="24"/>
        </w:rPr>
        <w:t>ehniskās specifikācijas noteikumiem.</w:t>
      </w:r>
      <w:r w:rsidR="00B62E62" w:rsidRPr="00B62E62">
        <w:rPr>
          <w:szCs w:val="24"/>
        </w:rPr>
        <w:t xml:space="preserve"> </w:t>
      </w:r>
      <w:r w:rsidR="00B62E62">
        <w:rPr>
          <w:szCs w:val="24"/>
        </w:rPr>
        <w:t>Līguma projektu</w:t>
      </w:r>
      <w:r w:rsidR="00B62E62" w:rsidRPr="00C20829">
        <w:rPr>
          <w:szCs w:val="24"/>
        </w:rPr>
        <w:t xml:space="preserve"> var </w:t>
      </w:r>
      <w:r w:rsidR="00B62E62" w:rsidRPr="00C20829">
        <w:t xml:space="preserve">saņemt, nosūtot pieprasījumu un ar elektronisko parakstu un laika zīmogu parakstītu apliecinājumu par informācijas konfidencialitātes nodrošināšanu (4.pielikums) uz e-pastu: </w:t>
      </w:r>
      <w:hyperlink r:id="rId16" w:history="1">
        <w:r w:rsidR="00B62E62" w:rsidRPr="00C20829">
          <w:rPr>
            <w:rStyle w:val="Hipersaite"/>
            <w:color w:val="auto"/>
          </w:rPr>
          <w:t>piedavajumi@possessor.gov.lv</w:t>
        </w:r>
      </w:hyperlink>
      <w:r w:rsidR="00B62E62" w:rsidRPr="00C20829">
        <w:rPr>
          <w:u w:val="single"/>
        </w:rPr>
        <w:t>.</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4902724E" w:rsidR="00C62308" w:rsidRPr="00164A95" w:rsidRDefault="00C62308" w:rsidP="00C62308">
      <w:pPr>
        <w:rPr>
          <w:szCs w:val="24"/>
        </w:rPr>
      </w:pPr>
      <w:r w:rsidRPr="00903DC3">
        <w:rPr>
          <w:szCs w:val="24"/>
        </w:rPr>
        <w:t>Nr.1. – Tehniskā specifikācija</w:t>
      </w:r>
      <w:r w:rsidR="00B44AF9">
        <w:rPr>
          <w:szCs w:val="24"/>
        </w:rPr>
        <w:t>/T</w:t>
      </w:r>
      <w:r w:rsidR="002315CC" w:rsidRPr="00554C2E">
        <w:rPr>
          <w:szCs w:val="24"/>
        </w:rPr>
        <w:t>ehnisk</w:t>
      </w:r>
      <w:r w:rsidR="00B44AF9">
        <w:rPr>
          <w:szCs w:val="24"/>
        </w:rPr>
        <w:t>ais</w:t>
      </w:r>
      <w:r w:rsidR="002315CC" w:rsidRPr="00554C2E">
        <w:rPr>
          <w:szCs w:val="24"/>
        </w:rPr>
        <w:t xml:space="preserve"> piedāvājum</w:t>
      </w:r>
      <w:r w:rsidR="00B44AF9">
        <w:rPr>
          <w:szCs w:val="24"/>
        </w:rPr>
        <w:t>s</w:t>
      </w:r>
      <w:r w:rsidRPr="00903DC3">
        <w:rPr>
          <w:szCs w:val="24"/>
        </w:rPr>
        <w:t>;</w:t>
      </w:r>
    </w:p>
    <w:p w14:paraId="71239FB1" w14:textId="1F137DCB" w:rsidR="00C62308" w:rsidRDefault="00C62308" w:rsidP="003B4DF9">
      <w:pPr>
        <w:jc w:val="both"/>
        <w:rPr>
          <w:szCs w:val="24"/>
        </w:rPr>
      </w:pPr>
      <w:r w:rsidRPr="00554C2E">
        <w:rPr>
          <w:szCs w:val="24"/>
        </w:rPr>
        <w:t>Nr.2</w:t>
      </w:r>
      <w:r w:rsidR="009E1CFE">
        <w:rPr>
          <w:szCs w:val="24"/>
        </w:rPr>
        <w:t>.</w:t>
      </w:r>
      <w:r w:rsidRPr="00554C2E">
        <w:rPr>
          <w:szCs w:val="24"/>
        </w:rPr>
        <w:t xml:space="preserve"> – Pieteikum</w:t>
      </w:r>
      <w:r w:rsidR="00B44AF9">
        <w:rPr>
          <w:szCs w:val="24"/>
        </w:rPr>
        <w:t>s</w:t>
      </w:r>
      <w:r w:rsidR="00104E04" w:rsidRPr="00554C2E">
        <w:rPr>
          <w:szCs w:val="24"/>
        </w:rPr>
        <w:t xml:space="preserve"> un finanšu piedāvājum</w:t>
      </w:r>
      <w:r w:rsidR="00B44AF9">
        <w:rPr>
          <w:szCs w:val="24"/>
        </w:rPr>
        <w:t>s</w:t>
      </w:r>
      <w:r w:rsidRPr="00554C2E">
        <w:rPr>
          <w:szCs w:val="24"/>
        </w:rPr>
        <w:t>;</w:t>
      </w:r>
    </w:p>
    <w:p w14:paraId="7EB23139" w14:textId="19E182D6" w:rsidR="00C435F6" w:rsidRPr="00554C2E" w:rsidRDefault="007B4079" w:rsidP="00C62308">
      <w:pPr>
        <w:rPr>
          <w:szCs w:val="24"/>
        </w:rPr>
      </w:pPr>
      <w:r w:rsidRPr="00554C2E">
        <w:rPr>
          <w:szCs w:val="24"/>
        </w:rPr>
        <w:t>Nr.</w:t>
      </w:r>
      <w:r w:rsidR="00A76A0E">
        <w:rPr>
          <w:szCs w:val="24"/>
        </w:rPr>
        <w:t>3</w:t>
      </w:r>
      <w:r w:rsidR="00C435F6" w:rsidRPr="00554C2E">
        <w:rPr>
          <w:szCs w:val="24"/>
        </w:rPr>
        <w:t>. – Pier</w:t>
      </w:r>
      <w:r w:rsidR="00104E04" w:rsidRPr="00554C2E">
        <w:rPr>
          <w:szCs w:val="24"/>
        </w:rPr>
        <w:t>edzes aprakst</w:t>
      </w:r>
      <w:r w:rsidR="00B44AF9">
        <w:rPr>
          <w:szCs w:val="24"/>
        </w:rPr>
        <w:t>s</w:t>
      </w:r>
      <w:r w:rsidR="00104E04" w:rsidRPr="00554C2E">
        <w:rPr>
          <w:szCs w:val="24"/>
        </w:rPr>
        <w:t>;</w:t>
      </w:r>
    </w:p>
    <w:p w14:paraId="15175584" w14:textId="769BFE1F" w:rsidR="00104E04" w:rsidRDefault="007B4079" w:rsidP="00C62308">
      <w:pPr>
        <w:rPr>
          <w:szCs w:val="24"/>
        </w:rPr>
      </w:pPr>
      <w:r w:rsidRPr="00554C2E">
        <w:rPr>
          <w:szCs w:val="24"/>
        </w:rPr>
        <w:t>Nr.</w:t>
      </w:r>
      <w:r w:rsidR="00A76A0E">
        <w:rPr>
          <w:szCs w:val="24"/>
        </w:rPr>
        <w:t>4</w:t>
      </w:r>
      <w:r w:rsidRPr="00554C2E">
        <w:rPr>
          <w:szCs w:val="24"/>
        </w:rPr>
        <w:t>.</w:t>
      </w:r>
      <w:r w:rsidR="00104E04" w:rsidRPr="00554C2E">
        <w:rPr>
          <w:szCs w:val="24"/>
        </w:rPr>
        <w:t xml:space="preserve"> –</w:t>
      </w:r>
      <w:r w:rsidR="002315CC">
        <w:rPr>
          <w:szCs w:val="24"/>
        </w:rPr>
        <w:t xml:space="preserve"> Apliecinājums </w:t>
      </w:r>
      <w:r w:rsidR="004B15AB">
        <w:rPr>
          <w:szCs w:val="24"/>
        </w:rPr>
        <w:t>par informācijas konfidencialitātes nodrošināšanu</w:t>
      </w:r>
      <w:r w:rsidR="001817A6" w:rsidRPr="004F15E9">
        <w:rPr>
          <w:szCs w:val="24"/>
        </w:rPr>
        <w:t>;</w:t>
      </w:r>
    </w:p>
    <w:p w14:paraId="5970DA01" w14:textId="68B149FC" w:rsidR="00BB0570" w:rsidRPr="00470E60" w:rsidRDefault="00BB0570" w:rsidP="00C62308">
      <w:pPr>
        <w:rPr>
          <w:szCs w:val="24"/>
        </w:rPr>
      </w:pPr>
      <w:r>
        <w:rPr>
          <w:szCs w:val="24"/>
        </w:rPr>
        <w:t xml:space="preserve">Nr.5. </w:t>
      </w:r>
      <w:r w:rsidR="00C6154F" w:rsidRPr="00470E60">
        <w:rPr>
          <w:szCs w:val="24"/>
        </w:rPr>
        <w:t>–</w:t>
      </w:r>
      <w:r w:rsidR="00C6154F">
        <w:rPr>
          <w:szCs w:val="24"/>
        </w:rPr>
        <w:t xml:space="preserve"> </w:t>
      </w:r>
      <w:r w:rsidRPr="00363EEC">
        <w:rPr>
          <w:szCs w:val="24"/>
        </w:rPr>
        <w:t>Apliecinājuma par objekta apsekošanu</w:t>
      </w:r>
      <w:r>
        <w:rPr>
          <w:szCs w:val="24"/>
        </w:rPr>
        <w:t>;</w:t>
      </w:r>
    </w:p>
    <w:p w14:paraId="3B385B88" w14:textId="25CD886C" w:rsidR="001817A6" w:rsidRPr="00470E60" w:rsidRDefault="007B4079" w:rsidP="00C62308">
      <w:pPr>
        <w:rPr>
          <w:szCs w:val="24"/>
        </w:rPr>
      </w:pPr>
      <w:r w:rsidRPr="00470E60">
        <w:rPr>
          <w:szCs w:val="24"/>
        </w:rPr>
        <w:t>Nr.</w:t>
      </w:r>
      <w:r w:rsidR="00BB0570">
        <w:rPr>
          <w:szCs w:val="24"/>
        </w:rPr>
        <w:t>6</w:t>
      </w:r>
      <w:r w:rsidRPr="00470E60">
        <w:rPr>
          <w:szCs w:val="24"/>
        </w:rPr>
        <w:t>.</w:t>
      </w:r>
      <w:r w:rsidR="001817A6" w:rsidRPr="00470E60">
        <w:rPr>
          <w:szCs w:val="24"/>
        </w:rPr>
        <w:t xml:space="preserve"> – Līguma projekts.</w:t>
      </w:r>
    </w:p>
    <w:p w14:paraId="7C1C3B2E" w14:textId="77777777" w:rsidR="00221CA0" w:rsidRPr="00470E60" w:rsidRDefault="00221CA0" w:rsidP="00221CA0">
      <w:pPr>
        <w:jc w:val="right"/>
        <w:rPr>
          <w:b/>
          <w:szCs w:val="24"/>
        </w:rPr>
      </w:pPr>
      <w:r w:rsidRPr="00470E60">
        <w:br w:type="page"/>
      </w:r>
      <w:r w:rsidRPr="00470E60">
        <w:rPr>
          <w:b/>
        </w:rPr>
        <w:t>1</w:t>
      </w:r>
      <w:r w:rsidRPr="00470E60">
        <w:rPr>
          <w:b/>
          <w:szCs w:val="24"/>
        </w:rPr>
        <w:t>.pielikums</w:t>
      </w:r>
    </w:p>
    <w:p w14:paraId="62175E8D" w14:textId="761CED1C" w:rsidR="00221CA0" w:rsidRPr="00CF4748" w:rsidRDefault="00221CA0" w:rsidP="00221CA0">
      <w:pPr>
        <w:jc w:val="right"/>
        <w:outlineLvl w:val="0"/>
        <w:rPr>
          <w:b/>
          <w:szCs w:val="24"/>
        </w:rPr>
      </w:pPr>
      <w:r w:rsidRPr="00CF4748">
        <w:rPr>
          <w:b/>
          <w:szCs w:val="24"/>
        </w:rPr>
        <w:t>Nr.</w:t>
      </w:r>
      <w:r w:rsidR="00B44AF9">
        <w:rPr>
          <w:b/>
          <w:szCs w:val="24"/>
        </w:rPr>
        <w:t xml:space="preserve"> </w:t>
      </w:r>
      <w:r w:rsidR="00CF4748" w:rsidRPr="00CF4748">
        <w:rPr>
          <w:b/>
          <w:szCs w:val="24"/>
        </w:rPr>
        <w:t>POSSESSOR/202</w:t>
      </w:r>
      <w:r w:rsidR="00B44AF9">
        <w:rPr>
          <w:b/>
          <w:szCs w:val="24"/>
        </w:rPr>
        <w:t>4/</w:t>
      </w:r>
      <w:r w:rsidR="00C563AE">
        <w:rPr>
          <w:b/>
          <w:szCs w:val="24"/>
        </w:rPr>
        <w:t>20</w:t>
      </w:r>
    </w:p>
    <w:p w14:paraId="6BC0CDF1" w14:textId="36FFB023" w:rsidR="00DC1E71" w:rsidRDefault="00F3760A" w:rsidP="00DE13C0">
      <w:pPr>
        <w:pStyle w:val="Virsraksts3"/>
        <w:spacing w:line="360" w:lineRule="auto"/>
        <w:rPr>
          <w:b/>
        </w:rPr>
      </w:pPr>
      <w:r w:rsidRPr="00470E60">
        <w:rPr>
          <w:b/>
        </w:rPr>
        <w:t>TEHNISKĀ SPECIFIKĀCIJA</w:t>
      </w:r>
      <w:r w:rsidR="00C05558">
        <w:rPr>
          <w:b/>
        </w:rPr>
        <w:t xml:space="preserve"> UN TEHNISK</w:t>
      </w:r>
      <w:r w:rsidR="00B44AF9">
        <w:rPr>
          <w:b/>
        </w:rPr>
        <w:t>AIS</w:t>
      </w:r>
      <w:r w:rsidR="009D61F4">
        <w:rPr>
          <w:b/>
        </w:rPr>
        <w:t xml:space="preserve"> </w:t>
      </w:r>
      <w:r w:rsidR="00C05558">
        <w:rPr>
          <w:b/>
        </w:rPr>
        <w:t>PIEDĀVĀJUM</w:t>
      </w:r>
      <w:r w:rsidR="00B44AF9">
        <w:rPr>
          <w:b/>
        </w:rPr>
        <w:t>S</w:t>
      </w:r>
    </w:p>
    <w:p w14:paraId="5EA995DA" w14:textId="5E8A9279" w:rsidR="00F27C8A" w:rsidRDefault="00F27C8A" w:rsidP="00F27C8A">
      <w:pPr>
        <w:jc w:val="center"/>
        <w:rPr>
          <w:b/>
        </w:rPr>
      </w:pPr>
      <w:bookmarkStart w:id="1" w:name="_Hlk97064945"/>
      <w:r>
        <w:rPr>
          <w:b/>
        </w:rPr>
        <w:t>“</w:t>
      </w:r>
      <w:r w:rsidR="00922F99" w:rsidRPr="001B2B12">
        <w:rPr>
          <w:b/>
          <w:bCs/>
        </w:rPr>
        <w:t>Tehniskās apsardzes pakalpojumi SIA “Publisko aktīvu pārvaldītājs Possessor”</w:t>
      </w:r>
      <w:r>
        <w:rPr>
          <w:b/>
        </w:rPr>
        <w:t>”</w:t>
      </w:r>
    </w:p>
    <w:p w14:paraId="2AE6BD6A" w14:textId="37765BDC" w:rsidR="004410A2" w:rsidRPr="00CF4748" w:rsidRDefault="00F27C8A" w:rsidP="00F27C8A">
      <w:pPr>
        <w:jc w:val="center"/>
        <w:rPr>
          <w:b/>
        </w:rPr>
      </w:pPr>
      <w:r w:rsidRPr="00BF4A26">
        <w:rPr>
          <w:b/>
          <w:bCs/>
        </w:rPr>
        <w:t>Iepirkuma identifikācijas Nr.</w:t>
      </w:r>
      <w:r w:rsidR="00B44AF9">
        <w:rPr>
          <w:b/>
          <w:bCs/>
        </w:rPr>
        <w:t xml:space="preserve"> </w:t>
      </w:r>
      <w:r>
        <w:rPr>
          <w:rFonts w:eastAsia="SimSun"/>
          <w:b/>
          <w:bCs/>
          <w:szCs w:val="24"/>
        </w:rPr>
        <w:t>POSSESSOR/202</w:t>
      </w:r>
      <w:r w:rsidR="00B44AF9">
        <w:rPr>
          <w:rFonts w:eastAsia="SimSun"/>
          <w:b/>
          <w:bCs/>
          <w:szCs w:val="24"/>
        </w:rPr>
        <w:t>4/</w:t>
      </w:r>
      <w:r w:rsidR="00C563AE">
        <w:rPr>
          <w:rFonts w:eastAsia="SimSun"/>
          <w:b/>
          <w:bCs/>
          <w:szCs w:val="24"/>
        </w:rPr>
        <w:t>20</w:t>
      </w:r>
    </w:p>
    <w:bookmarkEnd w:id="1"/>
    <w:p w14:paraId="70FD5097" w14:textId="3CB91EE5" w:rsidR="00360C7A" w:rsidRDefault="00360C7A" w:rsidP="00360C7A">
      <w:pPr>
        <w:jc w:val="center"/>
      </w:pPr>
    </w:p>
    <w:p w14:paraId="24E31AA0" w14:textId="77777777" w:rsidR="00DE13C0" w:rsidRDefault="00DE13C0" w:rsidP="00360C7A">
      <w:pPr>
        <w:jc w:val="center"/>
      </w:pPr>
    </w:p>
    <w:p w14:paraId="48EB5A67" w14:textId="6F973A3C" w:rsidR="00C05558" w:rsidRPr="00C05558" w:rsidRDefault="00C05558" w:rsidP="00C05558">
      <w:pPr>
        <w:ind w:firstLine="720"/>
        <w:jc w:val="both"/>
        <w:rPr>
          <w:b/>
          <w:bCs/>
        </w:rPr>
      </w:pPr>
      <w:r w:rsidRPr="00C05558">
        <w:rPr>
          <w:b/>
          <w:bCs/>
        </w:rPr>
        <w:t xml:space="preserve">Lai saņemtu un iepazītos ar iepirkuma </w:t>
      </w:r>
      <w:r>
        <w:rPr>
          <w:b/>
          <w:bCs/>
        </w:rPr>
        <w:t>T</w:t>
      </w:r>
      <w:r w:rsidRPr="00C05558">
        <w:rPr>
          <w:b/>
          <w:bCs/>
        </w:rPr>
        <w:t>ehnisko specifikāciju (1.pielikums)</w:t>
      </w:r>
      <w:r w:rsidR="00FC1ABE">
        <w:rPr>
          <w:b/>
          <w:bCs/>
        </w:rPr>
        <w:t xml:space="preserve"> un Līguma projektu (6.pielikums)</w:t>
      </w:r>
      <w:r w:rsidR="00922F99">
        <w:rPr>
          <w:b/>
          <w:bCs/>
        </w:rPr>
        <w:t xml:space="preserve">, </w:t>
      </w:r>
      <w:r>
        <w:rPr>
          <w:b/>
          <w:bCs/>
        </w:rPr>
        <w:t>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sidR="009233AC">
        <w:rPr>
          <w:b/>
          <w:bCs/>
        </w:rPr>
        <w:t>*</w:t>
      </w:r>
      <w:r w:rsidRPr="00C05558">
        <w:rPr>
          <w:b/>
          <w:bCs/>
        </w:rPr>
        <w:t xml:space="preserve">, nosūtot pieprasījumu uz e-pastu: </w:t>
      </w:r>
      <w:r w:rsidRPr="00A25EE1">
        <w:rPr>
          <w:b/>
          <w:bCs/>
        </w:rPr>
        <w:t>piedavajumi@possessor.gov.lv</w:t>
      </w:r>
      <w:r w:rsidRPr="00C05558">
        <w:rPr>
          <w:b/>
          <w:bCs/>
        </w:rPr>
        <w:t>.</w:t>
      </w:r>
    </w:p>
    <w:p w14:paraId="64275B70" w14:textId="54EBD498" w:rsidR="00DE13C0" w:rsidRDefault="00DE13C0" w:rsidP="00D917AC">
      <w:pPr>
        <w:ind w:right="-96"/>
        <w:jc w:val="both"/>
      </w:pPr>
    </w:p>
    <w:p w14:paraId="2CA0BEF7" w14:textId="77777777" w:rsidR="009233AC" w:rsidRDefault="009233AC" w:rsidP="009233AC">
      <w:pPr>
        <w:jc w:val="right"/>
        <w:rPr>
          <w:b/>
        </w:rPr>
      </w:pPr>
    </w:p>
    <w:p w14:paraId="1E07B2B2" w14:textId="437F16E3" w:rsidR="00B62E62" w:rsidRDefault="00B62E62" w:rsidP="00B62E62">
      <w:pPr>
        <w:jc w:val="both"/>
        <w:rPr>
          <w:b/>
        </w:rPr>
        <w:sectPr w:rsidR="00B62E62" w:rsidSect="00E9600C">
          <w:pgSz w:w="12240" w:h="15840"/>
          <w:pgMar w:top="1100" w:right="1041" w:bottom="1418" w:left="992" w:header="720" w:footer="720" w:gutter="0"/>
          <w:cols w:space="720"/>
          <w:titlePg/>
        </w:sectPr>
      </w:pPr>
      <w:r>
        <w:rPr>
          <w:b/>
          <w:bCs/>
        </w:rPr>
        <w:t xml:space="preserve">*Pretendentam jāiesniedz viens apliecinājums par abu minēto (Tehniskās specifikācijas un </w:t>
      </w:r>
      <w:r w:rsidR="00FC1ABE">
        <w:rPr>
          <w:b/>
          <w:bCs/>
        </w:rPr>
        <w:t>Līguma projekta</w:t>
      </w:r>
      <w:r>
        <w:rPr>
          <w:b/>
          <w:bCs/>
        </w:rPr>
        <w:t>) iepirkuma dokumentu saņemšanu.</w:t>
      </w:r>
    </w:p>
    <w:p w14:paraId="0246B863" w14:textId="193883F0" w:rsidR="003B4C3B" w:rsidRPr="00470E60" w:rsidRDefault="003B4C3B" w:rsidP="003B4C3B">
      <w:pPr>
        <w:jc w:val="right"/>
        <w:rPr>
          <w:b/>
          <w:szCs w:val="24"/>
        </w:rPr>
      </w:pPr>
      <w:r>
        <w:rPr>
          <w:b/>
        </w:rPr>
        <w:t>2</w:t>
      </w:r>
      <w:r w:rsidR="00922F99">
        <w:rPr>
          <w:b/>
          <w:szCs w:val="24"/>
        </w:rPr>
        <w:t>.</w:t>
      </w:r>
      <w:r w:rsidRPr="00470E60">
        <w:rPr>
          <w:b/>
          <w:szCs w:val="24"/>
        </w:rPr>
        <w:t>pielikums</w:t>
      </w:r>
    </w:p>
    <w:p w14:paraId="6E1C579F" w14:textId="550D2DA8" w:rsidR="00221CA0" w:rsidRPr="00314B2F" w:rsidRDefault="003B4C3B" w:rsidP="003B4C3B">
      <w:pPr>
        <w:jc w:val="right"/>
        <w:outlineLvl w:val="0"/>
        <w:rPr>
          <w:bCs/>
          <w:szCs w:val="24"/>
        </w:rPr>
      </w:pPr>
      <w:r w:rsidRPr="00CF4748">
        <w:rPr>
          <w:b/>
          <w:szCs w:val="24"/>
        </w:rPr>
        <w:t>Nr.</w:t>
      </w:r>
      <w:r w:rsidR="008A5047">
        <w:rPr>
          <w:b/>
          <w:szCs w:val="24"/>
        </w:rPr>
        <w:t xml:space="preserve"> </w:t>
      </w:r>
      <w:r w:rsidRPr="00CF4748">
        <w:rPr>
          <w:b/>
          <w:szCs w:val="24"/>
        </w:rPr>
        <w:t>POSSESSOR/202</w:t>
      </w:r>
      <w:r w:rsidR="008A5047">
        <w:rPr>
          <w:b/>
          <w:szCs w:val="24"/>
        </w:rPr>
        <w:t>4/</w:t>
      </w:r>
      <w:r w:rsidR="00C563AE">
        <w:rPr>
          <w:b/>
          <w:szCs w:val="24"/>
        </w:rPr>
        <w:t>20</w:t>
      </w:r>
    </w:p>
    <w:p w14:paraId="505A6EAA" w14:textId="3AFEC040" w:rsidR="009519A6" w:rsidRDefault="00104E04" w:rsidP="007B4079">
      <w:pPr>
        <w:pStyle w:val="Nosaukums"/>
        <w:spacing w:line="360" w:lineRule="auto"/>
        <w:outlineLvl w:val="0"/>
        <w:rPr>
          <w:b/>
          <w:sz w:val="28"/>
        </w:rPr>
      </w:pPr>
      <w:r w:rsidRPr="00470E60">
        <w:rPr>
          <w:b/>
          <w:sz w:val="28"/>
        </w:rPr>
        <w:t>PIETEIKUM</w:t>
      </w:r>
      <w:r w:rsidR="00D73EC7">
        <w:rPr>
          <w:b/>
          <w:sz w:val="28"/>
        </w:rPr>
        <w:t>S</w:t>
      </w:r>
      <w:r w:rsidRPr="00470E60">
        <w:rPr>
          <w:b/>
          <w:sz w:val="28"/>
        </w:rPr>
        <w:t xml:space="preserve"> UN FINANŠU </w:t>
      </w:r>
      <w:r w:rsidR="009519A6" w:rsidRPr="00470E60">
        <w:rPr>
          <w:b/>
          <w:sz w:val="28"/>
        </w:rPr>
        <w:t>PIEDĀVĀJUM</w:t>
      </w:r>
      <w:r w:rsidR="00D73EC7">
        <w:rPr>
          <w:b/>
          <w:sz w:val="28"/>
        </w:rPr>
        <w:t>S</w:t>
      </w:r>
    </w:p>
    <w:p w14:paraId="01EC40DE" w14:textId="1BD17D9E" w:rsidR="003D5E95" w:rsidRDefault="003D5E95" w:rsidP="003D5E95">
      <w:pPr>
        <w:jc w:val="center"/>
        <w:rPr>
          <w:b/>
        </w:rPr>
      </w:pPr>
      <w:r>
        <w:rPr>
          <w:b/>
        </w:rPr>
        <w:t>“</w:t>
      </w:r>
      <w:r w:rsidR="00922F99" w:rsidRPr="001B2B12">
        <w:rPr>
          <w:b/>
          <w:bCs/>
        </w:rPr>
        <w:t>Tehniskās apsardzes pakalpojumi SIA “Publisko aktīvu pārvaldītājs Possessor”</w:t>
      </w:r>
      <w:r>
        <w:rPr>
          <w:b/>
        </w:rPr>
        <w:t>”</w:t>
      </w:r>
    </w:p>
    <w:p w14:paraId="5F813B0B" w14:textId="7960E109" w:rsidR="003D5E95" w:rsidRPr="00CF4748" w:rsidRDefault="003D5E95" w:rsidP="003D5E95">
      <w:pPr>
        <w:jc w:val="center"/>
        <w:rPr>
          <w:b/>
        </w:rPr>
      </w:pPr>
      <w:r w:rsidRPr="00BF4A26">
        <w:rPr>
          <w:b/>
          <w:bCs/>
        </w:rPr>
        <w:t>Iepirkuma identifikācijas Nr.</w:t>
      </w:r>
      <w:r w:rsidR="00D73EC7">
        <w:rPr>
          <w:b/>
          <w:bCs/>
        </w:rPr>
        <w:t xml:space="preserve"> </w:t>
      </w:r>
      <w:r>
        <w:rPr>
          <w:rFonts w:eastAsia="SimSun"/>
          <w:b/>
          <w:bCs/>
          <w:szCs w:val="24"/>
        </w:rPr>
        <w:t>POSSESSOR/202</w:t>
      </w:r>
      <w:r w:rsidR="00D73EC7">
        <w:rPr>
          <w:rFonts w:eastAsia="SimSun"/>
          <w:b/>
          <w:bCs/>
          <w:szCs w:val="24"/>
        </w:rPr>
        <w:t>4/</w:t>
      </w:r>
      <w:r w:rsidR="00C563AE">
        <w:rPr>
          <w:rFonts w:eastAsia="SimSun"/>
          <w:b/>
          <w:bCs/>
          <w:szCs w:val="24"/>
        </w:rPr>
        <w:t>20</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2C91AE1D" w:rsidR="00104E04" w:rsidRPr="00470E60" w:rsidRDefault="00104E04" w:rsidP="00B7255B">
            <w:pPr>
              <w:rPr>
                <w:b/>
                <w:sz w:val="22"/>
              </w:rPr>
            </w:pPr>
            <w:r w:rsidRPr="00470E60">
              <w:rPr>
                <w:b/>
                <w:sz w:val="22"/>
              </w:rPr>
              <w:t>Tālr</w:t>
            </w:r>
            <w:r w:rsidR="00D73EC7">
              <w:rPr>
                <w:b/>
                <w:sz w:val="22"/>
              </w:rPr>
              <w:t>unis</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59B272A9" w:rsidR="00104E04" w:rsidRPr="00470E60" w:rsidRDefault="00D73EC7" w:rsidP="00B7255B">
            <w:pPr>
              <w:rPr>
                <w:b/>
                <w:sz w:val="22"/>
              </w:rPr>
            </w:pPr>
            <w:r>
              <w:rPr>
                <w:b/>
                <w:sz w:val="22"/>
              </w:rPr>
              <w:t>E</w:t>
            </w:r>
            <w:r w:rsidR="00104E04" w:rsidRPr="00470E60">
              <w:rPr>
                <w:b/>
                <w:sz w:val="22"/>
              </w:rPr>
              <w:t>-pasta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7F920489" w:rsidR="009519A6" w:rsidRPr="00922F99" w:rsidRDefault="00893E23" w:rsidP="009519A6">
      <w:pPr>
        <w:pStyle w:val="naisf"/>
        <w:keepLines/>
        <w:widowControl w:val="0"/>
        <w:spacing w:before="0" w:after="0"/>
        <w:rPr>
          <w:lang w:val="lv-LV"/>
        </w:rPr>
      </w:pPr>
      <w:r w:rsidRPr="00922F99">
        <w:rPr>
          <w:lang w:val="lv-LV"/>
        </w:rPr>
        <w:t>P</w:t>
      </w:r>
      <w:r w:rsidR="009519A6" w:rsidRPr="00922F99">
        <w:rPr>
          <w:lang w:val="lv-LV"/>
        </w:rPr>
        <w:t xml:space="preserve">iedāvājam </w:t>
      </w:r>
      <w:r w:rsidR="004D3D8C">
        <w:rPr>
          <w:szCs w:val="24"/>
          <w:lang w:val="lv-LV"/>
        </w:rPr>
        <w:t>sniegt</w:t>
      </w:r>
      <w:r w:rsidR="00DD3412" w:rsidRPr="00922F99">
        <w:rPr>
          <w:szCs w:val="24"/>
          <w:lang w:val="lv-LV"/>
        </w:rPr>
        <w:t xml:space="preserve"> </w:t>
      </w:r>
      <w:r w:rsidR="004D3D8C">
        <w:rPr>
          <w:lang w:val="lv-LV"/>
        </w:rPr>
        <w:t>T</w:t>
      </w:r>
      <w:r w:rsidR="00922F99" w:rsidRPr="00922F99">
        <w:rPr>
          <w:lang w:val="lv-LV"/>
        </w:rPr>
        <w:t>ehniskās apsardzes pakalpojumu</w:t>
      </w:r>
      <w:r w:rsidR="004D3D8C">
        <w:rPr>
          <w:lang w:val="lv-LV"/>
        </w:rPr>
        <w:t xml:space="preserve">s </w:t>
      </w:r>
      <w:r w:rsidR="00922F99" w:rsidRPr="00922F99">
        <w:rPr>
          <w:lang w:val="lv-LV"/>
        </w:rPr>
        <w:t xml:space="preserve">SIA “Publisko aktīvu pārvaldītājs Possessor” </w:t>
      </w:r>
      <w:r w:rsidR="009519A6" w:rsidRPr="00922F99">
        <w:rPr>
          <w:lang w:val="lv-LV"/>
        </w:rPr>
        <w:t>saskaņā ar šī</w:t>
      </w:r>
      <w:r w:rsidR="000E0957">
        <w:rPr>
          <w:lang w:val="lv-LV"/>
        </w:rPr>
        <w:t xml:space="preserve"> iepirkuma</w:t>
      </w:r>
      <w:r w:rsidR="009519A6" w:rsidRPr="00922F99">
        <w:rPr>
          <w:lang w:val="lv-LV"/>
        </w:rPr>
        <w:t xml:space="preserve"> nosacījumiem:</w:t>
      </w:r>
    </w:p>
    <w:p w14:paraId="074466CC" w14:textId="77777777" w:rsidR="00A76A0E" w:rsidRDefault="00A76A0E" w:rsidP="00A76A0E">
      <w:pPr>
        <w:keepLines/>
        <w:widowControl w:val="0"/>
        <w:spacing w:line="360" w:lineRule="auto"/>
        <w:ind w:left="360"/>
        <w:jc w:val="both"/>
      </w:pPr>
    </w:p>
    <w:p w14:paraId="66284785" w14:textId="77777777" w:rsidR="009519A6" w:rsidRPr="00470E60"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1984"/>
        <w:gridCol w:w="2126"/>
      </w:tblGrid>
      <w:tr w:rsidR="00DB1DD8" w:rsidRPr="00470E60" w14:paraId="637A73C0" w14:textId="219A285D" w:rsidTr="00DB1DD8">
        <w:tc>
          <w:tcPr>
            <w:tcW w:w="5416" w:type="dxa"/>
            <w:vAlign w:val="center"/>
          </w:tcPr>
          <w:p w14:paraId="324CA7FD" w14:textId="2BB0D347" w:rsidR="00DB1DD8" w:rsidRPr="00551803" w:rsidRDefault="008C76F9" w:rsidP="00893E23">
            <w:pPr>
              <w:tabs>
                <w:tab w:val="left" w:pos="360"/>
              </w:tabs>
              <w:jc w:val="center"/>
              <w:rPr>
                <w:b/>
                <w:szCs w:val="24"/>
              </w:rPr>
            </w:pPr>
            <w:r>
              <w:rPr>
                <w:b/>
                <w:szCs w:val="24"/>
              </w:rPr>
              <w:t>Pakalpojuma veids</w:t>
            </w:r>
          </w:p>
        </w:tc>
        <w:tc>
          <w:tcPr>
            <w:tcW w:w="1984" w:type="dxa"/>
            <w:vAlign w:val="center"/>
          </w:tcPr>
          <w:p w14:paraId="41D55340" w14:textId="20719ADC" w:rsidR="00DB1DD8" w:rsidRDefault="00DB1DD8" w:rsidP="00893E23">
            <w:pPr>
              <w:tabs>
                <w:tab w:val="left" w:pos="360"/>
              </w:tabs>
              <w:jc w:val="center"/>
              <w:rPr>
                <w:b/>
                <w:szCs w:val="24"/>
              </w:rPr>
            </w:pPr>
            <w:r w:rsidRPr="00551803">
              <w:rPr>
                <w:b/>
                <w:szCs w:val="24"/>
              </w:rPr>
              <w:t>Līgumcena</w:t>
            </w:r>
          </w:p>
          <w:p w14:paraId="414EA33E" w14:textId="318A9BF1" w:rsidR="00DB1DD8" w:rsidRPr="00551803" w:rsidRDefault="00DB1DD8" w:rsidP="00893E23">
            <w:pPr>
              <w:tabs>
                <w:tab w:val="left" w:pos="360"/>
              </w:tabs>
              <w:jc w:val="center"/>
              <w:rPr>
                <w:b/>
                <w:szCs w:val="24"/>
              </w:rPr>
            </w:pPr>
            <w:r>
              <w:rPr>
                <w:b/>
                <w:szCs w:val="24"/>
              </w:rPr>
              <w:t>1 (vienā) mēnesī</w:t>
            </w:r>
          </w:p>
          <w:p w14:paraId="2FE79CE3" w14:textId="2092D356" w:rsidR="00DB1DD8" w:rsidRPr="00551803" w:rsidRDefault="00DB1DD8" w:rsidP="00893E23">
            <w:pPr>
              <w:tabs>
                <w:tab w:val="left" w:pos="360"/>
              </w:tabs>
              <w:jc w:val="center"/>
              <w:rPr>
                <w:b/>
                <w:szCs w:val="24"/>
              </w:rPr>
            </w:pPr>
            <w:r>
              <w:rPr>
                <w:b/>
                <w:szCs w:val="24"/>
              </w:rPr>
              <w:t>(</w:t>
            </w:r>
            <w:r w:rsidRPr="00551803">
              <w:rPr>
                <w:b/>
                <w:szCs w:val="24"/>
              </w:rPr>
              <w:t>EUR bez PVN</w:t>
            </w:r>
            <w:r>
              <w:rPr>
                <w:b/>
                <w:szCs w:val="24"/>
              </w:rPr>
              <w:t>)</w:t>
            </w:r>
          </w:p>
        </w:tc>
        <w:tc>
          <w:tcPr>
            <w:tcW w:w="2126" w:type="dxa"/>
          </w:tcPr>
          <w:p w14:paraId="1C20076A" w14:textId="77777777" w:rsidR="00DB1DD8" w:rsidRPr="000C7B68" w:rsidRDefault="00DB1DD8" w:rsidP="00DB1DD8">
            <w:pPr>
              <w:jc w:val="center"/>
              <w:rPr>
                <w:b/>
                <w:bCs/>
              </w:rPr>
            </w:pPr>
            <w:r w:rsidRPr="000C7B68">
              <w:rPr>
                <w:b/>
                <w:bCs/>
              </w:rPr>
              <w:t xml:space="preserve">Kopējā līgumcena </w:t>
            </w:r>
            <w:r w:rsidRPr="00D91A82">
              <w:rPr>
                <w:b/>
                <w:bCs/>
                <w:u w:val="single"/>
              </w:rPr>
              <w:t>2 (diviem) gadiem</w:t>
            </w:r>
          </w:p>
          <w:p w14:paraId="320B4F3A" w14:textId="77931250" w:rsidR="00DB1DD8" w:rsidRPr="00551803" w:rsidRDefault="00DB1DD8" w:rsidP="00DB1DD8">
            <w:pPr>
              <w:tabs>
                <w:tab w:val="left" w:pos="360"/>
              </w:tabs>
              <w:jc w:val="center"/>
              <w:rPr>
                <w:b/>
                <w:szCs w:val="24"/>
              </w:rPr>
            </w:pPr>
            <w:r>
              <w:rPr>
                <w:b/>
                <w:bCs/>
              </w:rPr>
              <w:t>(</w:t>
            </w:r>
            <w:r w:rsidRPr="000C7B68">
              <w:rPr>
                <w:b/>
                <w:bCs/>
              </w:rPr>
              <w:t>EUR bez PVN</w:t>
            </w:r>
            <w:r>
              <w:rPr>
                <w:b/>
                <w:bCs/>
              </w:rPr>
              <w:t>)</w:t>
            </w:r>
          </w:p>
        </w:tc>
      </w:tr>
      <w:tr w:rsidR="00DB1DD8" w:rsidRPr="00636042" w14:paraId="492E9217" w14:textId="76EB3CEF" w:rsidTr="008C76F9">
        <w:tc>
          <w:tcPr>
            <w:tcW w:w="5416" w:type="dxa"/>
          </w:tcPr>
          <w:p w14:paraId="6BB76AEF" w14:textId="2660712B" w:rsidR="00DB1DD8" w:rsidRPr="00F60794" w:rsidRDefault="004D3D8C" w:rsidP="00EA1A8E">
            <w:pPr>
              <w:jc w:val="both"/>
              <w:rPr>
                <w:b/>
                <w:bCs/>
                <w:szCs w:val="24"/>
              </w:rPr>
            </w:pPr>
            <w:r>
              <w:rPr>
                <w:b/>
                <w:bCs/>
              </w:rPr>
              <w:t>Drošības sistēmu</w:t>
            </w:r>
            <w:r w:rsidR="00F60794" w:rsidRPr="00F60794">
              <w:rPr>
                <w:b/>
                <w:bCs/>
                <w:spacing w:val="1"/>
              </w:rPr>
              <w:t xml:space="preserve"> </w:t>
            </w:r>
            <w:r w:rsidR="00E85302" w:rsidRPr="00F60794">
              <w:rPr>
                <w:b/>
                <w:bCs/>
              </w:rPr>
              <w:t>pielāgošana</w:t>
            </w:r>
            <w:r w:rsidR="00E85302">
              <w:rPr>
                <w:b/>
                <w:bCs/>
              </w:rPr>
              <w:t xml:space="preserve"> </w:t>
            </w:r>
            <w:r w:rsidR="00F028E6">
              <w:rPr>
                <w:b/>
                <w:bCs/>
              </w:rPr>
              <w:t>un</w:t>
            </w:r>
            <w:r w:rsidR="00E85302">
              <w:rPr>
                <w:b/>
                <w:bCs/>
              </w:rPr>
              <w:t xml:space="preserve"> </w:t>
            </w:r>
            <w:r w:rsidR="00E85302" w:rsidRPr="00F60794">
              <w:rPr>
                <w:b/>
                <w:bCs/>
              </w:rPr>
              <w:t>pieslēgšan</w:t>
            </w:r>
            <w:r w:rsidR="00E85302">
              <w:rPr>
                <w:b/>
                <w:bCs/>
              </w:rPr>
              <w:t>a</w:t>
            </w:r>
            <w:r w:rsidR="00F028E6">
              <w:rPr>
                <w:b/>
                <w:bCs/>
              </w:rPr>
              <w:t xml:space="preserve"> </w:t>
            </w:r>
            <w:r w:rsidR="00F60794" w:rsidRPr="00F60794">
              <w:rPr>
                <w:b/>
                <w:bCs/>
              </w:rPr>
              <w:t>pie Izpildītāja</w:t>
            </w:r>
            <w:r w:rsidR="00F60794" w:rsidRPr="00F60794">
              <w:rPr>
                <w:b/>
                <w:bCs/>
                <w:spacing w:val="1"/>
              </w:rPr>
              <w:t xml:space="preserve"> </w:t>
            </w:r>
            <w:r w:rsidR="00F60794" w:rsidRPr="00F60794">
              <w:rPr>
                <w:b/>
                <w:bCs/>
              </w:rPr>
              <w:t>centrālās</w:t>
            </w:r>
            <w:r w:rsidR="00F60794" w:rsidRPr="00F60794">
              <w:rPr>
                <w:b/>
                <w:bCs/>
                <w:spacing w:val="1"/>
              </w:rPr>
              <w:t xml:space="preserve"> </w:t>
            </w:r>
            <w:r w:rsidR="00F60794" w:rsidRPr="00F60794">
              <w:rPr>
                <w:b/>
                <w:bCs/>
              </w:rPr>
              <w:t>apsardzes</w:t>
            </w:r>
            <w:r w:rsidR="00F60794" w:rsidRPr="00F60794">
              <w:rPr>
                <w:b/>
                <w:bCs/>
                <w:spacing w:val="1"/>
              </w:rPr>
              <w:t xml:space="preserve"> </w:t>
            </w:r>
            <w:r w:rsidR="00F60794" w:rsidRPr="00F60794">
              <w:rPr>
                <w:b/>
                <w:bCs/>
              </w:rPr>
              <w:t>vadības sistēmas</w:t>
            </w:r>
          </w:p>
        </w:tc>
        <w:tc>
          <w:tcPr>
            <w:tcW w:w="1984" w:type="dxa"/>
            <w:shd w:val="clear" w:color="auto" w:fill="D9D9D9" w:themeFill="background1" w:themeFillShade="D9"/>
          </w:tcPr>
          <w:p w14:paraId="768E3906" w14:textId="77777777" w:rsidR="00DB1DD8" w:rsidRPr="00922F99" w:rsidRDefault="00DB1DD8" w:rsidP="00E75335">
            <w:pPr>
              <w:tabs>
                <w:tab w:val="left" w:pos="360"/>
              </w:tabs>
              <w:jc w:val="center"/>
              <w:rPr>
                <w:b/>
                <w:color w:val="FF0000"/>
                <w:szCs w:val="24"/>
              </w:rPr>
            </w:pPr>
          </w:p>
        </w:tc>
        <w:tc>
          <w:tcPr>
            <w:tcW w:w="2126" w:type="dxa"/>
          </w:tcPr>
          <w:p w14:paraId="398D8700" w14:textId="77777777" w:rsidR="00DB1DD8" w:rsidRPr="00922F99" w:rsidRDefault="00DB1DD8" w:rsidP="00E75335">
            <w:pPr>
              <w:tabs>
                <w:tab w:val="left" w:pos="360"/>
              </w:tabs>
              <w:jc w:val="center"/>
              <w:rPr>
                <w:b/>
                <w:color w:val="FF0000"/>
                <w:szCs w:val="24"/>
              </w:rPr>
            </w:pPr>
          </w:p>
        </w:tc>
      </w:tr>
      <w:tr w:rsidR="00DB1DD8" w:rsidRPr="00636042" w14:paraId="2CE57B41" w14:textId="0580CD51" w:rsidTr="008C76F9">
        <w:tc>
          <w:tcPr>
            <w:tcW w:w="5416" w:type="dxa"/>
          </w:tcPr>
          <w:p w14:paraId="3ED5D7E8" w14:textId="5F9DE758" w:rsidR="00DB1DD8" w:rsidRPr="00F60794" w:rsidRDefault="00DB1DD8" w:rsidP="00EA1A8E">
            <w:pPr>
              <w:jc w:val="both"/>
              <w:rPr>
                <w:b/>
                <w:bCs/>
                <w:szCs w:val="24"/>
              </w:rPr>
            </w:pPr>
            <w:r w:rsidRPr="00F60794">
              <w:rPr>
                <w:b/>
                <w:bCs/>
                <w:szCs w:val="24"/>
              </w:rPr>
              <w:t>Neparedzētie izdevumi</w:t>
            </w:r>
            <w:r w:rsidRPr="00F60794">
              <w:rPr>
                <w:rStyle w:val="Vresatsauce"/>
                <w:b/>
                <w:bCs/>
                <w:szCs w:val="24"/>
              </w:rPr>
              <w:footnoteReference w:id="1"/>
            </w:r>
            <w:r w:rsidRPr="00F60794">
              <w:rPr>
                <w:b/>
                <w:bCs/>
                <w:szCs w:val="24"/>
              </w:rPr>
              <w:t xml:space="preserve"> (10% apmērā no </w:t>
            </w:r>
            <w:r w:rsidR="004D3D8C" w:rsidRPr="00F60794">
              <w:rPr>
                <w:b/>
                <w:bCs/>
                <w:szCs w:val="24"/>
              </w:rPr>
              <w:t>izdevumiem</w:t>
            </w:r>
            <w:r w:rsidR="004D3D8C">
              <w:rPr>
                <w:b/>
                <w:bCs/>
                <w:szCs w:val="24"/>
              </w:rPr>
              <w:t xml:space="preserve"> par Drošības sistēmu</w:t>
            </w:r>
            <w:r w:rsidRPr="00F60794">
              <w:rPr>
                <w:b/>
                <w:bCs/>
                <w:szCs w:val="24"/>
              </w:rPr>
              <w:t xml:space="preserve"> </w:t>
            </w:r>
            <w:r w:rsidR="00E85302" w:rsidRPr="00F60794">
              <w:rPr>
                <w:b/>
                <w:bCs/>
              </w:rPr>
              <w:t>pielāgošan</w:t>
            </w:r>
            <w:r w:rsidR="00E85302">
              <w:rPr>
                <w:b/>
                <w:bCs/>
              </w:rPr>
              <w:t>u</w:t>
            </w:r>
            <w:r w:rsidR="00E85302" w:rsidRPr="00F60794">
              <w:rPr>
                <w:b/>
                <w:bCs/>
              </w:rPr>
              <w:t xml:space="preserve"> </w:t>
            </w:r>
            <w:r w:rsidR="00E85302">
              <w:rPr>
                <w:b/>
                <w:bCs/>
              </w:rPr>
              <w:t xml:space="preserve">un </w:t>
            </w:r>
            <w:r w:rsidR="00F60794" w:rsidRPr="00F60794">
              <w:rPr>
                <w:b/>
                <w:bCs/>
              </w:rPr>
              <w:t>pieslēgšan</w:t>
            </w:r>
            <w:r w:rsidR="004D3D8C">
              <w:rPr>
                <w:b/>
                <w:bCs/>
              </w:rPr>
              <w:t>u</w:t>
            </w:r>
            <w:r w:rsidR="00E85302">
              <w:rPr>
                <w:b/>
                <w:bCs/>
              </w:rPr>
              <w:t xml:space="preserve"> </w:t>
            </w:r>
            <w:r w:rsidR="004D3D8C" w:rsidRPr="00F60794">
              <w:rPr>
                <w:b/>
                <w:bCs/>
              </w:rPr>
              <w:t>pie Izpildītāja</w:t>
            </w:r>
            <w:r w:rsidR="004D3D8C" w:rsidRPr="00F60794">
              <w:rPr>
                <w:b/>
                <w:bCs/>
                <w:spacing w:val="1"/>
              </w:rPr>
              <w:t xml:space="preserve"> </w:t>
            </w:r>
            <w:r w:rsidR="004D3D8C" w:rsidRPr="00F60794">
              <w:rPr>
                <w:b/>
                <w:bCs/>
              </w:rPr>
              <w:t>centrālās</w:t>
            </w:r>
            <w:r w:rsidR="004D3D8C" w:rsidRPr="00F60794">
              <w:rPr>
                <w:b/>
                <w:bCs/>
                <w:spacing w:val="1"/>
              </w:rPr>
              <w:t xml:space="preserve"> </w:t>
            </w:r>
            <w:r w:rsidR="004D3D8C" w:rsidRPr="00F60794">
              <w:rPr>
                <w:b/>
                <w:bCs/>
              </w:rPr>
              <w:t>apsardzes</w:t>
            </w:r>
            <w:r w:rsidR="004D3D8C" w:rsidRPr="00F60794">
              <w:rPr>
                <w:b/>
                <w:bCs/>
                <w:spacing w:val="1"/>
              </w:rPr>
              <w:t xml:space="preserve"> </w:t>
            </w:r>
            <w:r w:rsidR="004D3D8C" w:rsidRPr="00F60794">
              <w:rPr>
                <w:b/>
                <w:bCs/>
              </w:rPr>
              <w:t>vadības sistēmas</w:t>
            </w:r>
            <w:r w:rsidRPr="00F60794">
              <w:rPr>
                <w:b/>
                <w:bCs/>
                <w:szCs w:val="24"/>
              </w:rPr>
              <w:t>)</w:t>
            </w:r>
          </w:p>
        </w:tc>
        <w:tc>
          <w:tcPr>
            <w:tcW w:w="1984" w:type="dxa"/>
            <w:shd w:val="clear" w:color="auto" w:fill="D9D9D9" w:themeFill="background1" w:themeFillShade="D9"/>
          </w:tcPr>
          <w:p w14:paraId="2CC8C2CA" w14:textId="77777777" w:rsidR="00DB1DD8" w:rsidRPr="00922F99" w:rsidRDefault="00DB1DD8" w:rsidP="00E75335">
            <w:pPr>
              <w:tabs>
                <w:tab w:val="left" w:pos="360"/>
              </w:tabs>
              <w:jc w:val="center"/>
              <w:rPr>
                <w:b/>
                <w:color w:val="FF0000"/>
                <w:szCs w:val="24"/>
              </w:rPr>
            </w:pPr>
          </w:p>
        </w:tc>
        <w:tc>
          <w:tcPr>
            <w:tcW w:w="2126" w:type="dxa"/>
          </w:tcPr>
          <w:p w14:paraId="39514663" w14:textId="77777777" w:rsidR="00DB1DD8" w:rsidRPr="00922F99" w:rsidRDefault="00DB1DD8" w:rsidP="00E75335">
            <w:pPr>
              <w:tabs>
                <w:tab w:val="left" w:pos="360"/>
              </w:tabs>
              <w:jc w:val="center"/>
              <w:rPr>
                <w:b/>
                <w:color w:val="FF0000"/>
                <w:szCs w:val="24"/>
              </w:rPr>
            </w:pPr>
          </w:p>
        </w:tc>
      </w:tr>
      <w:tr w:rsidR="00DB1DD8" w:rsidRPr="00636042" w14:paraId="75D98CD3" w14:textId="7E061303" w:rsidTr="00DB1DD8">
        <w:tc>
          <w:tcPr>
            <w:tcW w:w="5416" w:type="dxa"/>
          </w:tcPr>
          <w:p w14:paraId="21441789" w14:textId="44342B65" w:rsidR="00DB1DD8" w:rsidRPr="00F60794" w:rsidRDefault="00DB1DD8" w:rsidP="00EA1A8E">
            <w:pPr>
              <w:jc w:val="both"/>
              <w:rPr>
                <w:b/>
                <w:bCs/>
                <w:szCs w:val="24"/>
              </w:rPr>
            </w:pPr>
            <w:r w:rsidRPr="00F60794">
              <w:rPr>
                <w:b/>
                <w:bCs/>
              </w:rPr>
              <w:t>Tehniskās apsardzes pakalpojumi</w:t>
            </w:r>
          </w:p>
        </w:tc>
        <w:tc>
          <w:tcPr>
            <w:tcW w:w="1984" w:type="dxa"/>
          </w:tcPr>
          <w:p w14:paraId="4C47B437" w14:textId="77777777" w:rsidR="00DB1DD8" w:rsidRPr="00922F99" w:rsidRDefault="00DB1DD8" w:rsidP="00E75335">
            <w:pPr>
              <w:tabs>
                <w:tab w:val="left" w:pos="360"/>
              </w:tabs>
              <w:jc w:val="center"/>
              <w:rPr>
                <w:b/>
                <w:color w:val="FF0000"/>
                <w:szCs w:val="24"/>
              </w:rPr>
            </w:pPr>
          </w:p>
        </w:tc>
        <w:tc>
          <w:tcPr>
            <w:tcW w:w="2126" w:type="dxa"/>
          </w:tcPr>
          <w:p w14:paraId="4A144C21" w14:textId="77777777" w:rsidR="00DB1DD8" w:rsidRPr="00922F99" w:rsidRDefault="00DB1DD8" w:rsidP="00E75335">
            <w:pPr>
              <w:tabs>
                <w:tab w:val="left" w:pos="360"/>
              </w:tabs>
              <w:jc w:val="center"/>
              <w:rPr>
                <w:b/>
                <w:color w:val="FF0000"/>
                <w:szCs w:val="24"/>
              </w:rPr>
            </w:pPr>
          </w:p>
        </w:tc>
      </w:tr>
      <w:tr w:rsidR="00DB1DD8" w:rsidRPr="00636042" w14:paraId="5FBD9C1C" w14:textId="07B97984" w:rsidTr="002228AC">
        <w:tc>
          <w:tcPr>
            <w:tcW w:w="7400" w:type="dxa"/>
            <w:gridSpan w:val="2"/>
          </w:tcPr>
          <w:p w14:paraId="6CD26D72" w14:textId="5FCAA1F1" w:rsidR="00DB1DD8" w:rsidRPr="00F60794" w:rsidRDefault="00DB1DD8" w:rsidP="00DB1DD8">
            <w:pPr>
              <w:tabs>
                <w:tab w:val="left" w:pos="360"/>
              </w:tabs>
              <w:jc w:val="right"/>
              <w:rPr>
                <w:b/>
                <w:szCs w:val="24"/>
              </w:rPr>
            </w:pPr>
            <w:r w:rsidRPr="00F60794">
              <w:rPr>
                <w:b/>
                <w:szCs w:val="24"/>
              </w:rPr>
              <w:t>KOPĀ:</w:t>
            </w:r>
          </w:p>
        </w:tc>
        <w:tc>
          <w:tcPr>
            <w:tcW w:w="2126" w:type="dxa"/>
          </w:tcPr>
          <w:p w14:paraId="7177632A" w14:textId="77777777" w:rsidR="00DB1DD8" w:rsidRPr="00F60794" w:rsidRDefault="00DB1DD8" w:rsidP="00E75335">
            <w:pPr>
              <w:tabs>
                <w:tab w:val="left" w:pos="360"/>
              </w:tabs>
              <w:jc w:val="center"/>
              <w:rPr>
                <w:b/>
                <w:szCs w:val="24"/>
              </w:rPr>
            </w:pPr>
          </w:p>
        </w:tc>
      </w:tr>
      <w:tr w:rsidR="00DB1DD8" w:rsidRPr="00470E60" w14:paraId="2C906543" w14:textId="0C243487" w:rsidTr="00D43418">
        <w:tc>
          <w:tcPr>
            <w:tcW w:w="7400" w:type="dxa"/>
            <w:gridSpan w:val="2"/>
          </w:tcPr>
          <w:p w14:paraId="22297C40" w14:textId="3D57CE65" w:rsidR="00DB1DD8" w:rsidRPr="00F60794" w:rsidRDefault="00DB1DD8" w:rsidP="00DB1DD8">
            <w:pPr>
              <w:tabs>
                <w:tab w:val="left" w:pos="360"/>
              </w:tabs>
              <w:jc w:val="right"/>
              <w:rPr>
                <w:b/>
                <w:szCs w:val="24"/>
              </w:rPr>
            </w:pPr>
            <w:r w:rsidRPr="00F60794">
              <w:rPr>
                <w:b/>
                <w:szCs w:val="24"/>
              </w:rPr>
              <w:t>PVN 21%:</w:t>
            </w:r>
          </w:p>
        </w:tc>
        <w:tc>
          <w:tcPr>
            <w:tcW w:w="2126" w:type="dxa"/>
          </w:tcPr>
          <w:p w14:paraId="63FFD2AB" w14:textId="77777777" w:rsidR="00DB1DD8" w:rsidRPr="00F60794" w:rsidRDefault="00DB1DD8" w:rsidP="00E75335">
            <w:pPr>
              <w:tabs>
                <w:tab w:val="left" w:pos="360"/>
              </w:tabs>
              <w:jc w:val="center"/>
              <w:rPr>
                <w:b/>
                <w:szCs w:val="24"/>
              </w:rPr>
            </w:pPr>
          </w:p>
        </w:tc>
      </w:tr>
      <w:tr w:rsidR="00DB1DD8" w:rsidRPr="00470E60" w14:paraId="2BE30492" w14:textId="6841C9BA" w:rsidTr="00D70D37">
        <w:tc>
          <w:tcPr>
            <w:tcW w:w="7400" w:type="dxa"/>
            <w:gridSpan w:val="2"/>
          </w:tcPr>
          <w:p w14:paraId="4B5235B4" w14:textId="1F8B3176" w:rsidR="00DB1DD8" w:rsidRPr="00F60794" w:rsidRDefault="00DB1DD8" w:rsidP="00DB1DD8">
            <w:pPr>
              <w:tabs>
                <w:tab w:val="left" w:pos="360"/>
              </w:tabs>
              <w:jc w:val="right"/>
              <w:rPr>
                <w:b/>
                <w:szCs w:val="24"/>
              </w:rPr>
            </w:pPr>
            <w:r w:rsidRPr="00F60794">
              <w:rPr>
                <w:b/>
                <w:szCs w:val="24"/>
              </w:rPr>
              <w:t>KOPĀ EUR ar PVN:</w:t>
            </w:r>
          </w:p>
        </w:tc>
        <w:tc>
          <w:tcPr>
            <w:tcW w:w="2126" w:type="dxa"/>
          </w:tcPr>
          <w:p w14:paraId="3EE4DC15" w14:textId="77777777" w:rsidR="00DB1DD8" w:rsidRPr="00F60794" w:rsidRDefault="00DB1DD8" w:rsidP="00E75335">
            <w:pPr>
              <w:tabs>
                <w:tab w:val="left" w:pos="360"/>
              </w:tabs>
              <w:jc w:val="center"/>
              <w:rPr>
                <w:b/>
                <w:szCs w:val="24"/>
              </w:rPr>
            </w:pPr>
          </w:p>
        </w:tc>
      </w:tr>
    </w:tbl>
    <w:p w14:paraId="3F332823" w14:textId="1CC3D025" w:rsidR="00A76A0E" w:rsidRDefault="00A76A0E" w:rsidP="00A76A0E">
      <w:pPr>
        <w:keepLines/>
        <w:widowControl w:val="0"/>
        <w:ind w:left="567"/>
        <w:jc w:val="both"/>
      </w:pPr>
    </w:p>
    <w:p w14:paraId="3F3030C2" w14:textId="77777777" w:rsidR="002415BF" w:rsidRDefault="002415BF" w:rsidP="006E3C77">
      <w:pPr>
        <w:rPr>
          <w:rFonts w:eastAsia="Calibri"/>
          <w:b/>
          <w:bCs/>
          <w:szCs w:val="24"/>
          <w:lang w:eastAsia="en-US"/>
        </w:rPr>
      </w:pPr>
    </w:p>
    <w:p w14:paraId="324E04D9" w14:textId="77777777" w:rsidR="002415BF" w:rsidRDefault="002415BF" w:rsidP="006E3C77">
      <w:pPr>
        <w:rPr>
          <w:rFonts w:eastAsia="Calibri"/>
          <w:b/>
          <w:bCs/>
          <w:szCs w:val="24"/>
          <w:lang w:eastAsia="en-US"/>
        </w:rPr>
      </w:pPr>
    </w:p>
    <w:p w14:paraId="4B633B4D" w14:textId="77777777" w:rsidR="002415BF" w:rsidRDefault="002415BF" w:rsidP="006E3C77">
      <w:pPr>
        <w:rPr>
          <w:rFonts w:eastAsia="Calibri"/>
          <w:b/>
          <w:bCs/>
          <w:szCs w:val="24"/>
          <w:lang w:eastAsia="en-US"/>
        </w:rPr>
      </w:pPr>
    </w:p>
    <w:p w14:paraId="0B6A98D4" w14:textId="1CCC4F87" w:rsidR="006E3C77" w:rsidRDefault="00550344" w:rsidP="006E3C77">
      <w:pPr>
        <w:rPr>
          <w:rFonts w:eastAsia="Calibri"/>
          <w:b/>
          <w:bCs/>
          <w:szCs w:val="24"/>
          <w:lang w:eastAsia="en-US"/>
        </w:rPr>
      </w:pPr>
      <w:r>
        <w:rPr>
          <w:rFonts w:eastAsia="Calibri"/>
          <w:b/>
          <w:bCs/>
          <w:szCs w:val="24"/>
          <w:lang w:eastAsia="en-US"/>
        </w:rPr>
        <w:t>Drošības</w:t>
      </w:r>
      <w:r w:rsidR="006E3C77" w:rsidRPr="000F11AF">
        <w:rPr>
          <w:rFonts w:eastAsia="Calibri"/>
          <w:b/>
          <w:bCs/>
          <w:szCs w:val="24"/>
          <w:lang w:eastAsia="en-US"/>
        </w:rPr>
        <w:t xml:space="preserve"> sistēm</w:t>
      </w:r>
      <w:r w:rsidR="006E3C77">
        <w:rPr>
          <w:rFonts w:eastAsia="Calibri"/>
          <w:b/>
          <w:bCs/>
          <w:szCs w:val="24"/>
          <w:lang w:eastAsia="en-US"/>
        </w:rPr>
        <w:t>as</w:t>
      </w:r>
      <w:r w:rsidR="006E3C77" w:rsidRPr="000F11AF">
        <w:rPr>
          <w:rFonts w:eastAsia="Calibri"/>
          <w:b/>
          <w:bCs/>
          <w:szCs w:val="24"/>
          <w:lang w:eastAsia="en-US"/>
        </w:rPr>
        <w:t xml:space="preserve"> remonts:</w:t>
      </w:r>
    </w:p>
    <w:p w14:paraId="0BE73395" w14:textId="77777777" w:rsidR="002415BF" w:rsidRPr="000F11AF" w:rsidRDefault="002415BF" w:rsidP="006E3C77">
      <w:pPr>
        <w:rPr>
          <w:rFonts w:eastAsia="Calibri"/>
          <w:bCs/>
          <w:szCs w:val="24"/>
          <w:lang w:eastAsia="en-US"/>
        </w:rPr>
      </w:pPr>
    </w:p>
    <w:tbl>
      <w:tblPr>
        <w:tblW w:w="92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2131"/>
      </w:tblGrid>
      <w:tr w:rsidR="006E3C77" w:rsidRPr="000F11AF" w14:paraId="61CD944A" w14:textId="77777777" w:rsidTr="00E41FDE">
        <w:trPr>
          <w:trHeight w:val="362"/>
          <w:jc w:val="right"/>
        </w:trPr>
        <w:tc>
          <w:tcPr>
            <w:tcW w:w="7088" w:type="dxa"/>
          </w:tcPr>
          <w:p w14:paraId="22B07E17" w14:textId="5E0BF5D3" w:rsidR="006E3C77" w:rsidRPr="000F11AF" w:rsidRDefault="006E3C77" w:rsidP="00E007D3">
            <w:pPr>
              <w:jc w:val="right"/>
              <w:rPr>
                <w:rFonts w:eastAsia="Calibri"/>
                <w:b/>
                <w:bCs/>
                <w:szCs w:val="24"/>
                <w:lang w:eastAsia="en-US"/>
              </w:rPr>
            </w:pPr>
            <w:r w:rsidRPr="000F11AF">
              <w:rPr>
                <w:rFonts w:eastAsia="Calibri"/>
                <w:b/>
                <w:bCs/>
                <w:szCs w:val="24"/>
                <w:lang w:eastAsia="en-US"/>
              </w:rPr>
              <w:t>Cena par remonta darbiem par 1 (vienu) stundu</w:t>
            </w:r>
            <w:r w:rsidR="002415BF">
              <w:rPr>
                <w:rStyle w:val="Vresatsauce"/>
                <w:rFonts w:eastAsia="Calibri"/>
                <w:b/>
                <w:bCs/>
                <w:szCs w:val="24"/>
                <w:lang w:eastAsia="en-US"/>
              </w:rPr>
              <w:footnoteReference w:id="2"/>
            </w:r>
            <w:r w:rsidRPr="000F11AF">
              <w:rPr>
                <w:rFonts w:eastAsia="Calibri"/>
                <w:b/>
                <w:bCs/>
                <w:szCs w:val="24"/>
                <w:lang w:eastAsia="en-US"/>
              </w:rPr>
              <w:t xml:space="preserve"> </w:t>
            </w:r>
            <w:r w:rsidR="002415BF">
              <w:rPr>
                <w:rFonts w:eastAsia="Calibri"/>
                <w:b/>
                <w:bCs/>
                <w:szCs w:val="24"/>
                <w:lang w:eastAsia="en-US"/>
              </w:rPr>
              <w:t>(</w:t>
            </w:r>
            <w:r w:rsidRPr="000F11AF">
              <w:rPr>
                <w:rFonts w:eastAsia="Calibri"/>
                <w:b/>
                <w:bCs/>
                <w:szCs w:val="24"/>
                <w:lang w:eastAsia="en-US"/>
              </w:rPr>
              <w:t xml:space="preserve">EUR bez </w:t>
            </w:r>
            <w:r w:rsidR="002415BF">
              <w:rPr>
                <w:rFonts w:eastAsia="Calibri"/>
                <w:b/>
                <w:bCs/>
                <w:szCs w:val="24"/>
                <w:lang w:eastAsia="en-US"/>
              </w:rPr>
              <w:t>P</w:t>
            </w:r>
            <w:r w:rsidRPr="000F11AF">
              <w:rPr>
                <w:rFonts w:eastAsia="Calibri"/>
                <w:b/>
                <w:bCs/>
                <w:szCs w:val="24"/>
                <w:lang w:eastAsia="en-US"/>
              </w:rPr>
              <w:t>VN</w:t>
            </w:r>
            <w:r w:rsidR="002415BF">
              <w:rPr>
                <w:rFonts w:eastAsia="Calibri"/>
                <w:b/>
                <w:bCs/>
                <w:szCs w:val="24"/>
                <w:lang w:eastAsia="en-US"/>
              </w:rPr>
              <w:t>)</w:t>
            </w:r>
            <w:r w:rsidRPr="000F11AF">
              <w:rPr>
                <w:rFonts w:eastAsia="Calibri"/>
                <w:b/>
                <w:bCs/>
                <w:szCs w:val="24"/>
                <w:lang w:eastAsia="en-US"/>
              </w:rPr>
              <w:t>:</w:t>
            </w:r>
          </w:p>
        </w:tc>
        <w:tc>
          <w:tcPr>
            <w:tcW w:w="2131" w:type="dxa"/>
          </w:tcPr>
          <w:p w14:paraId="67E1F053" w14:textId="77777777" w:rsidR="006E3C77" w:rsidRPr="000F11AF" w:rsidRDefault="006E3C77" w:rsidP="00AF72C3">
            <w:pPr>
              <w:jc w:val="center"/>
              <w:rPr>
                <w:rFonts w:eastAsia="Calibri"/>
                <w:bCs/>
                <w:szCs w:val="24"/>
                <w:lang w:eastAsia="en-US"/>
              </w:rPr>
            </w:pPr>
          </w:p>
        </w:tc>
      </w:tr>
      <w:tr w:rsidR="006E3C77" w:rsidRPr="000F11AF" w14:paraId="407B04BB" w14:textId="77777777" w:rsidTr="00E41FDE">
        <w:trPr>
          <w:trHeight w:val="362"/>
          <w:jc w:val="right"/>
        </w:trPr>
        <w:tc>
          <w:tcPr>
            <w:tcW w:w="7088" w:type="dxa"/>
          </w:tcPr>
          <w:p w14:paraId="26BEC98E" w14:textId="77777777" w:rsidR="006E3C77" w:rsidRPr="000F11AF" w:rsidRDefault="006E3C77" w:rsidP="002415BF">
            <w:pPr>
              <w:jc w:val="right"/>
              <w:rPr>
                <w:rFonts w:eastAsia="Calibri"/>
                <w:b/>
                <w:bCs/>
                <w:szCs w:val="24"/>
                <w:lang w:eastAsia="en-US"/>
              </w:rPr>
            </w:pPr>
            <w:r w:rsidRPr="000F11AF">
              <w:rPr>
                <w:rFonts w:eastAsia="Calibri"/>
                <w:b/>
                <w:bCs/>
                <w:szCs w:val="24"/>
                <w:lang w:eastAsia="en-US"/>
              </w:rPr>
              <w:t>PVN 21%</w:t>
            </w:r>
          </w:p>
        </w:tc>
        <w:tc>
          <w:tcPr>
            <w:tcW w:w="2131" w:type="dxa"/>
          </w:tcPr>
          <w:p w14:paraId="00470AEE" w14:textId="77777777" w:rsidR="006E3C77" w:rsidRPr="000F11AF" w:rsidRDefault="006E3C77" w:rsidP="00AF72C3">
            <w:pPr>
              <w:jc w:val="center"/>
              <w:rPr>
                <w:rFonts w:eastAsia="Calibri"/>
                <w:bCs/>
                <w:szCs w:val="24"/>
                <w:lang w:eastAsia="en-US"/>
              </w:rPr>
            </w:pPr>
          </w:p>
        </w:tc>
      </w:tr>
      <w:tr w:rsidR="006E3C77" w:rsidRPr="000F11AF" w14:paraId="14BE1443" w14:textId="77777777" w:rsidTr="00E41FDE">
        <w:trPr>
          <w:trHeight w:val="362"/>
          <w:jc w:val="right"/>
        </w:trPr>
        <w:tc>
          <w:tcPr>
            <w:tcW w:w="7088" w:type="dxa"/>
          </w:tcPr>
          <w:p w14:paraId="7B0637B2" w14:textId="410DB01D" w:rsidR="006E3C77" w:rsidRPr="000F11AF" w:rsidRDefault="006E3C77" w:rsidP="00E007D3">
            <w:pPr>
              <w:jc w:val="right"/>
              <w:rPr>
                <w:rFonts w:eastAsia="Calibri"/>
                <w:b/>
                <w:bCs/>
                <w:szCs w:val="24"/>
                <w:lang w:eastAsia="en-US"/>
              </w:rPr>
            </w:pPr>
            <w:r w:rsidRPr="000F11AF">
              <w:rPr>
                <w:rFonts w:eastAsia="Calibri"/>
                <w:b/>
                <w:bCs/>
                <w:szCs w:val="24"/>
                <w:lang w:eastAsia="en-US"/>
              </w:rPr>
              <w:t xml:space="preserve">Cena par remonta darbiem par 1 (vienu) stundu </w:t>
            </w:r>
            <w:r w:rsidR="002415BF">
              <w:rPr>
                <w:rFonts w:eastAsia="Calibri"/>
                <w:b/>
                <w:bCs/>
                <w:szCs w:val="24"/>
                <w:lang w:eastAsia="en-US"/>
              </w:rPr>
              <w:t>(</w:t>
            </w:r>
            <w:r w:rsidRPr="000F11AF">
              <w:rPr>
                <w:rFonts w:eastAsia="Calibri"/>
                <w:b/>
                <w:bCs/>
                <w:szCs w:val="24"/>
                <w:lang w:eastAsia="en-US"/>
              </w:rPr>
              <w:t xml:space="preserve">EUR ar </w:t>
            </w:r>
            <w:r w:rsidR="002415BF">
              <w:rPr>
                <w:rFonts w:eastAsia="Calibri"/>
                <w:b/>
                <w:bCs/>
                <w:szCs w:val="24"/>
                <w:lang w:eastAsia="en-US"/>
              </w:rPr>
              <w:t>P</w:t>
            </w:r>
            <w:r w:rsidRPr="000F11AF">
              <w:rPr>
                <w:rFonts w:eastAsia="Calibri"/>
                <w:b/>
                <w:bCs/>
                <w:szCs w:val="24"/>
                <w:lang w:eastAsia="en-US"/>
              </w:rPr>
              <w:t>VN</w:t>
            </w:r>
            <w:r w:rsidR="002415BF">
              <w:rPr>
                <w:rFonts w:eastAsia="Calibri"/>
                <w:b/>
                <w:bCs/>
                <w:szCs w:val="24"/>
                <w:lang w:eastAsia="en-US"/>
              </w:rPr>
              <w:t>)</w:t>
            </w:r>
            <w:r w:rsidR="00550344">
              <w:rPr>
                <w:rFonts w:eastAsia="Calibri"/>
                <w:b/>
                <w:bCs/>
                <w:szCs w:val="24"/>
                <w:lang w:eastAsia="en-US"/>
              </w:rPr>
              <w:t>:</w:t>
            </w:r>
          </w:p>
        </w:tc>
        <w:tc>
          <w:tcPr>
            <w:tcW w:w="2131" w:type="dxa"/>
          </w:tcPr>
          <w:p w14:paraId="3893AF6F" w14:textId="77777777" w:rsidR="006E3C77" w:rsidRPr="000F11AF" w:rsidRDefault="006E3C77" w:rsidP="00AF72C3">
            <w:pPr>
              <w:jc w:val="center"/>
              <w:rPr>
                <w:rFonts w:eastAsia="Calibri"/>
                <w:bCs/>
                <w:szCs w:val="24"/>
                <w:lang w:eastAsia="en-US"/>
              </w:rPr>
            </w:pPr>
          </w:p>
        </w:tc>
      </w:tr>
    </w:tbl>
    <w:p w14:paraId="5B1C0722" w14:textId="77777777" w:rsidR="006E3C77" w:rsidRPr="000F11AF" w:rsidRDefault="006E3C77" w:rsidP="006E3C77">
      <w:pPr>
        <w:ind w:left="-426"/>
        <w:jc w:val="both"/>
        <w:rPr>
          <w:rFonts w:eastAsia="Calibri"/>
          <w:bCs/>
          <w:szCs w:val="24"/>
          <w:vertAlign w:val="superscript"/>
          <w:lang w:eastAsia="en-US"/>
        </w:rPr>
      </w:pPr>
    </w:p>
    <w:p w14:paraId="66C87B4C" w14:textId="77777777" w:rsidR="006E3C77" w:rsidRDefault="006E3C77" w:rsidP="00A76A0E">
      <w:pPr>
        <w:keepLines/>
        <w:widowControl w:val="0"/>
        <w:ind w:left="567"/>
        <w:jc w:val="both"/>
      </w:pPr>
    </w:p>
    <w:p w14:paraId="37539673" w14:textId="6D6151E4" w:rsidR="005B2439" w:rsidRPr="005B2439" w:rsidRDefault="005B2439" w:rsidP="00564730">
      <w:pPr>
        <w:pStyle w:val="Sarakstarindkopa"/>
        <w:keepLines/>
        <w:widowControl w:val="0"/>
        <w:numPr>
          <w:ilvl w:val="1"/>
          <w:numId w:val="1"/>
        </w:numPr>
        <w:tabs>
          <w:tab w:val="clear" w:pos="360"/>
        </w:tabs>
        <w:ind w:left="0" w:firstLine="0"/>
        <w:jc w:val="both"/>
        <w:rPr>
          <w:szCs w:val="24"/>
        </w:rPr>
      </w:pPr>
      <w:r w:rsidRPr="005B2439">
        <w:t>P</w:t>
      </w:r>
      <w:r w:rsidR="009519A6" w:rsidRPr="005B2439">
        <w:t>iedāvājumā ir iekļautas visas</w:t>
      </w:r>
      <w:r w:rsidR="000E70A9" w:rsidRPr="005B2439">
        <w:t xml:space="preserve"> </w:t>
      </w:r>
      <w:r w:rsidR="009519A6" w:rsidRPr="005B2439">
        <w:t>izmaksas</w:t>
      </w:r>
      <w:r w:rsidR="000E0957" w:rsidRPr="005B2439">
        <w:rPr>
          <w:szCs w:val="24"/>
        </w:rPr>
        <w:t xml:space="preserve"> Tehniskajā specifikācijā norādīto prasību izpildei</w:t>
      </w:r>
      <w:r w:rsidR="00277349" w:rsidRPr="005B2439">
        <w:t xml:space="preserve">, </w:t>
      </w:r>
      <w:r w:rsidR="009519A6" w:rsidRPr="005B2439">
        <w:t xml:space="preserve">kas saistītas ar </w:t>
      </w:r>
      <w:r w:rsidR="008A0AAC">
        <w:t xml:space="preserve">Objekta </w:t>
      </w:r>
      <w:r w:rsidR="000E0957" w:rsidRPr="005B2439">
        <w:t>T</w:t>
      </w:r>
      <w:r w:rsidR="00DB1DD8" w:rsidRPr="005B2439">
        <w:t>ehniskās apsardzes pakalpojumu nodrošināšanu</w:t>
      </w:r>
      <w:r w:rsidR="008A0AAC">
        <w:t xml:space="preserve">, </w:t>
      </w:r>
      <w:r w:rsidR="000E0957" w:rsidRPr="005B2439">
        <w:rPr>
          <w:szCs w:val="24"/>
        </w:rPr>
        <w:t xml:space="preserve">Drošības sistēmu </w:t>
      </w:r>
      <w:r w:rsidR="008A0AAC" w:rsidRPr="005B2439">
        <w:t xml:space="preserve">pielāgošanu </w:t>
      </w:r>
      <w:r w:rsidR="008A0AAC">
        <w:t xml:space="preserve">un </w:t>
      </w:r>
      <w:r w:rsidR="00F60794" w:rsidRPr="005B2439">
        <w:t>pieslēgšan</w:t>
      </w:r>
      <w:r w:rsidR="000E0957" w:rsidRPr="005B2439">
        <w:t>u</w:t>
      </w:r>
      <w:r w:rsidR="008A0AAC">
        <w:t xml:space="preserve"> </w:t>
      </w:r>
      <w:r w:rsidR="000E0957" w:rsidRPr="005B2439">
        <w:t>pie Izpildītāja</w:t>
      </w:r>
      <w:r w:rsidR="000E0957" w:rsidRPr="005B2439">
        <w:rPr>
          <w:spacing w:val="1"/>
        </w:rPr>
        <w:t xml:space="preserve"> </w:t>
      </w:r>
      <w:r w:rsidR="000E0957" w:rsidRPr="005B2439">
        <w:t>centrālās</w:t>
      </w:r>
      <w:r w:rsidR="000E0957" w:rsidRPr="005B2439">
        <w:rPr>
          <w:spacing w:val="1"/>
        </w:rPr>
        <w:t xml:space="preserve"> </w:t>
      </w:r>
      <w:r w:rsidR="000E0957" w:rsidRPr="005B2439">
        <w:t>apsardzes</w:t>
      </w:r>
      <w:r w:rsidR="000E0957" w:rsidRPr="005B2439">
        <w:rPr>
          <w:spacing w:val="1"/>
        </w:rPr>
        <w:t xml:space="preserve"> </w:t>
      </w:r>
      <w:r w:rsidR="000E0957" w:rsidRPr="005B2439">
        <w:t>vadības sistēmas</w:t>
      </w:r>
      <w:r w:rsidRPr="005B2439">
        <w:t xml:space="preserve"> un</w:t>
      </w:r>
      <w:r w:rsidR="00F60794" w:rsidRPr="005B2439">
        <w:t xml:space="preserve"> </w:t>
      </w:r>
      <w:r w:rsidR="00DB1DD8" w:rsidRPr="005B2439">
        <w:rPr>
          <w:szCs w:val="24"/>
        </w:rPr>
        <w:t xml:space="preserve">Drošības sistēmu </w:t>
      </w:r>
      <w:r w:rsidRPr="005B2439">
        <w:rPr>
          <w:szCs w:val="24"/>
        </w:rPr>
        <w:t>tehniskās apkopes un uzturēšanas pakalpojumu sniegšanu.</w:t>
      </w:r>
    </w:p>
    <w:p w14:paraId="58BE3E60" w14:textId="1CBF992A" w:rsidR="009519A6" w:rsidRPr="005B2439" w:rsidRDefault="005B2439" w:rsidP="00564730">
      <w:pPr>
        <w:pStyle w:val="Sarakstarindkopa"/>
        <w:keepLines/>
        <w:widowControl w:val="0"/>
        <w:numPr>
          <w:ilvl w:val="1"/>
          <w:numId w:val="1"/>
        </w:numPr>
        <w:tabs>
          <w:tab w:val="clear" w:pos="360"/>
        </w:tabs>
        <w:ind w:left="0" w:firstLine="0"/>
        <w:jc w:val="both"/>
        <w:rPr>
          <w:bCs/>
          <w:szCs w:val="24"/>
        </w:rPr>
      </w:pPr>
      <w:r>
        <w:rPr>
          <w:bCs/>
          <w:szCs w:val="24"/>
        </w:rPr>
        <w:t xml:space="preserve"> </w:t>
      </w:r>
      <w:r w:rsidR="009519A6" w:rsidRPr="00470E60">
        <w:t xml:space="preserve">Ja </w:t>
      </w:r>
      <w:r w:rsidR="00893E23" w:rsidRPr="00470E60">
        <w:t>iesniegtais</w:t>
      </w:r>
      <w:r w:rsidR="009519A6" w:rsidRPr="00470E60">
        <w:t xml:space="preserve"> piedāvājums tiks pieņemts, apņemamies nodrošināt Tehniskajā specifikācijā noteikt</w:t>
      </w:r>
      <w:r w:rsidR="00893E23" w:rsidRPr="00470E60">
        <w:t>o</w:t>
      </w:r>
      <w:r w:rsidR="009519A6" w:rsidRPr="00470E60">
        <w:t xml:space="preserve"> prasīb</w:t>
      </w:r>
      <w:r w:rsidR="00893E23" w:rsidRPr="00470E60">
        <w:t>u ievērošanu un izpildi</w:t>
      </w:r>
      <w:r w:rsidR="009519A6" w:rsidRPr="00470E60">
        <w:t>.</w:t>
      </w:r>
    </w:p>
    <w:p w14:paraId="373E4ED1" w14:textId="77777777" w:rsidR="009519A6" w:rsidRPr="00470E60" w:rsidRDefault="00893E23" w:rsidP="00564730">
      <w:pPr>
        <w:keepLines/>
        <w:widowControl w:val="0"/>
        <w:numPr>
          <w:ilvl w:val="1"/>
          <w:numId w:val="1"/>
        </w:numPr>
        <w:tabs>
          <w:tab w:val="clear" w:pos="360"/>
        </w:tabs>
        <w:ind w:left="0" w:firstLine="0"/>
        <w:jc w:val="both"/>
      </w:pPr>
      <w:r w:rsidRPr="00470E60">
        <w:t>A</w:t>
      </w:r>
      <w:r w:rsidR="009519A6" w:rsidRPr="00470E60">
        <w:t>pliecinām, ka:</w:t>
      </w:r>
    </w:p>
    <w:p w14:paraId="6C627519" w14:textId="77777777" w:rsidR="00893E23" w:rsidRPr="00470E60" w:rsidRDefault="00893E23" w:rsidP="00564730">
      <w:pPr>
        <w:keepNext/>
        <w:keepLines/>
        <w:widowControl w:val="0"/>
        <w:jc w:val="both"/>
      </w:pPr>
      <w:r w:rsidRPr="00470E60">
        <w:rPr>
          <w:szCs w:val="24"/>
        </w:rPr>
        <w:t>3.</w:t>
      </w:r>
      <w:r w:rsidR="00A76A0E">
        <w:rPr>
          <w:szCs w:val="24"/>
        </w:rPr>
        <w:t>4</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77777777" w:rsidR="009519A6" w:rsidRPr="00470E60" w:rsidRDefault="00893E23" w:rsidP="00564730">
      <w:pPr>
        <w:keepNext/>
        <w:keepLines/>
        <w:widowControl w:val="0"/>
        <w:jc w:val="both"/>
      </w:pPr>
      <w:r w:rsidRPr="00470E60">
        <w:t>3.</w:t>
      </w:r>
      <w:r w:rsidR="00A76A0E">
        <w:t>4</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01BA3C52" w14:textId="0384B4D8" w:rsidR="000E70A9" w:rsidRDefault="000E70A9" w:rsidP="00564730">
      <w:pPr>
        <w:keepNext/>
        <w:keepLines/>
        <w:widowControl w:val="0"/>
        <w:jc w:val="both"/>
      </w:pPr>
      <w:r w:rsidRPr="00470E60">
        <w:t>3.</w:t>
      </w:r>
      <w:r w:rsidR="00A76A0E">
        <w:t>4</w:t>
      </w:r>
      <w:r w:rsidRPr="00470E60">
        <w:t>.3. varam nodrošināt visu</w:t>
      </w:r>
      <w:r w:rsidR="007978D4" w:rsidRPr="00470E60">
        <w:t>s</w:t>
      </w:r>
      <w:r w:rsidRPr="00470E60">
        <w:t xml:space="preserve"> nepieciešamo</w:t>
      </w:r>
      <w:r w:rsidR="007978D4" w:rsidRPr="00470E60">
        <w:t>s resursus</w:t>
      </w:r>
      <w:r w:rsidRPr="00470E60">
        <w:t xml:space="preserve"> Tehniskajā specifikācijā minēto</w:t>
      </w:r>
      <w:r w:rsidR="001D4FD9" w:rsidRPr="001D4FD9">
        <w:rPr>
          <w:bCs/>
          <w:szCs w:val="24"/>
        </w:rPr>
        <w:t xml:space="preserve"> </w:t>
      </w:r>
      <w:r w:rsidR="000E0957">
        <w:rPr>
          <w:bCs/>
          <w:szCs w:val="24"/>
        </w:rPr>
        <w:t>T</w:t>
      </w:r>
      <w:r w:rsidR="001D4FD9" w:rsidRPr="009462D9">
        <w:rPr>
          <w:bCs/>
          <w:szCs w:val="24"/>
        </w:rPr>
        <w:t>ehniskās apsardzes pakalpojum</w:t>
      </w:r>
      <w:r w:rsidR="001D4FD9">
        <w:rPr>
          <w:bCs/>
          <w:szCs w:val="24"/>
        </w:rPr>
        <w:t xml:space="preserve">u </w:t>
      </w:r>
      <w:r w:rsidR="005B2439">
        <w:t>sniegšanai</w:t>
      </w:r>
      <w:r w:rsidRPr="00470E60">
        <w:t>;</w:t>
      </w:r>
    </w:p>
    <w:p w14:paraId="717FF96E" w14:textId="1C37E544" w:rsidR="00A954AC" w:rsidRPr="00DC03CF" w:rsidRDefault="00A954AC" w:rsidP="00564730">
      <w:pPr>
        <w:jc w:val="both"/>
        <w:rPr>
          <w:rFonts w:eastAsia="SimSun"/>
          <w:szCs w:val="24"/>
        </w:rPr>
      </w:pPr>
      <w:r>
        <w:rPr>
          <w:rFonts w:eastAsia="SimSun"/>
          <w:szCs w:val="24"/>
        </w:rPr>
        <w:t xml:space="preserve">3.4.4. </w:t>
      </w:r>
      <w:r w:rsidRPr="00DC03CF">
        <w:rPr>
          <w:rFonts w:eastAsia="SimSun"/>
          <w:szCs w:val="24"/>
        </w:rPr>
        <w:t xml:space="preserve">iesniedzot Pasūtītājam </w:t>
      </w:r>
      <w:r w:rsidR="000E0957">
        <w:rPr>
          <w:rFonts w:eastAsia="SimSun"/>
          <w:szCs w:val="24"/>
        </w:rPr>
        <w:t>i</w:t>
      </w:r>
      <w:r w:rsidRPr="00DC03CF">
        <w:rPr>
          <w:rFonts w:eastAsia="SimSun"/>
          <w:szCs w:val="24"/>
        </w:rPr>
        <w:t xml:space="preserve">epirkuma </w:t>
      </w:r>
      <w:r w:rsidR="000E0957">
        <w:rPr>
          <w:rFonts w:eastAsia="SimSun"/>
          <w:szCs w:val="24"/>
        </w:rPr>
        <w:t>instrukcijā</w:t>
      </w:r>
      <w:r w:rsidRPr="00DC03CF">
        <w:rPr>
          <w:rFonts w:eastAsia="SimSun"/>
          <w:szCs w:val="24"/>
        </w:rPr>
        <w:t xml:space="preserve"> pieprasītos personas datus, kā pārzinis nodrošinām šai personas datu iesniegšanai atbilstošu tiesisko pamatu un veicam citas darbības, lai nodrošinātu šīs iesniegšanas Pasūtītājam likumību atbilstoši piemērojamajiem ārējiem </w:t>
      </w:r>
      <w:r w:rsidRPr="00DC03CF">
        <w:rPr>
          <w:rFonts w:eastAsia="Calibri"/>
          <w:szCs w:val="24"/>
        </w:rPr>
        <w:t xml:space="preserve">Latvijas Republikā spēkā esošiem </w:t>
      </w:r>
      <w:r w:rsidRPr="00DC03CF">
        <w:rPr>
          <w:rFonts w:eastAsia="SimSun"/>
          <w:szCs w:val="24"/>
        </w:rPr>
        <w:t>normatīvajiem aktiem, kas regulē personas datu apstrādi un aizsardzību;</w:t>
      </w:r>
    </w:p>
    <w:p w14:paraId="255964E2" w14:textId="23137522" w:rsidR="00A954AC" w:rsidRDefault="00A954AC" w:rsidP="00564730">
      <w:pPr>
        <w:keepNext/>
        <w:keepLines/>
        <w:widowControl w:val="0"/>
        <w:jc w:val="both"/>
        <w:rPr>
          <w:rFonts w:eastAsia="Arial Unicode MS"/>
          <w:szCs w:val="24"/>
        </w:rPr>
      </w:pPr>
      <w:r>
        <w:rPr>
          <w:rFonts w:eastAsia="Arial Unicode MS"/>
          <w:szCs w:val="24"/>
        </w:rPr>
        <w:t xml:space="preserve">3.4.5. </w:t>
      </w:r>
      <w:r w:rsidRPr="00DB18FD">
        <w:rPr>
          <w:rFonts w:eastAsia="Arial Unicode MS"/>
          <w:szCs w:val="24"/>
        </w:rPr>
        <w:t xml:space="preserve">piekrītam personas datu apstrādei </w:t>
      </w:r>
      <w:r w:rsidR="000E0957">
        <w:rPr>
          <w:rFonts w:eastAsia="Arial Unicode MS"/>
          <w:szCs w:val="24"/>
        </w:rPr>
        <w:t>i</w:t>
      </w:r>
      <w:r w:rsidRPr="00DB18FD">
        <w:rPr>
          <w:rFonts w:eastAsia="Arial Unicode MS"/>
          <w:szCs w:val="24"/>
        </w:rPr>
        <w:t xml:space="preserve">epirkuma veikšanai un </w:t>
      </w:r>
      <w:r w:rsidR="000E0957">
        <w:rPr>
          <w:rFonts w:eastAsia="Arial Unicode MS"/>
          <w:szCs w:val="24"/>
        </w:rPr>
        <w:t>i</w:t>
      </w:r>
      <w:r w:rsidRPr="00DB18FD">
        <w:rPr>
          <w:rFonts w:eastAsia="Arial Unicode MS"/>
          <w:szCs w:val="24"/>
        </w:rPr>
        <w:t>epirkuma dokumentu glabāšanai;</w:t>
      </w:r>
    </w:p>
    <w:p w14:paraId="30BA3828" w14:textId="2644C3B5" w:rsidR="00922F99" w:rsidRDefault="004446EF" w:rsidP="00564730">
      <w:pPr>
        <w:keepNext/>
        <w:keepLines/>
        <w:widowControl w:val="0"/>
        <w:jc w:val="both"/>
      </w:pPr>
      <w:r>
        <w:rPr>
          <w:rFonts w:eastAsia="Arial Unicode MS"/>
          <w:szCs w:val="24"/>
        </w:rPr>
        <w:t xml:space="preserve">3.4.6. </w:t>
      </w:r>
      <w:r>
        <w:t xml:space="preserve">esam </w:t>
      </w:r>
      <w:r w:rsidRPr="00FB1221">
        <w:t>vei</w:t>
      </w:r>
      <w:r>
        <w:t>kuši</w:t>
      </w:r>
      <w:r w:rsidRPr="00FB1221">
        <w:t xml:space="preserve"> Objekt</w:t>
      </w:r>
      <w:r>
        <w:t>a</w:t>
      </w:r>
      <w:r w:rsidRPr="00FB1221">
        <w:t xml:space="preserve"> apskati</w:t>
      </w:r>
      <w:r w:rsidR="00922F99">
        <w:t>;</w:t>
      </w:r>
    </w:p>
    <w:p w14:paraId="378A9D89" w14:textId="22305188" w:rsidR="00DB1DD8" w:rsidRPr="00470E60" w:rsidRDefault="00DB1DD8" w:rsidP="00564730">
      <w:pPr>
        <w:keepNext/>
        <w:keepLines/>
        <w:widowControl w:val="0"/>
        <w:jc w:val="both"/>
      </w:pPr>
      <w:r>
        <w:rPr>
          <w:szCs w:val="24"/>
          <w:lang w:eastAsia="zh-CN"/>
        </w:rPr>
        <w:t>3.4.</w:t>
      </w:r>
      <w:r w:rsidR="008A0AAC">
        <w:rPr>
          <w:szCs w:val="24"/>
          <w:lang w:eastAsia="zh-CN"/>
        </w:rPr>
        <w:t>7</w:t>
      </w:r>
      <w:r>
        <w:rPr>
          <w:szCs w:val="24"/>
          <w:lang w:eastAsia="zh-CN"/>
        </w:rPr>
        <w:t xml:space="preserve">. </w:t>
      </w:r>
      <w:r w:rsidR="000E0957">
        <w:rPr>
          <w:szCs w:val="24"/>
          <w:lang w:eastAsia="zh-CN"/>
        </w:rPr>
        <w:t>T</w:t>
      </w:r>
      <w:r>
        <w:rPr>
          <w:szCs w:val="24"/>
          <w:lang w:eastAsia="zh-CN"/>
        </w:rPr>
        <w:t xml:space="preserve">ehniskās </w:t>
      </w:r>
      <w:r w:rsidRPr="00B40141">
        <w:rPr>
          <w:szCs w:val="24"/>
          <w:lang w:eastAsia="zh-CN"/>
        </w:rPr>
        <w:t xml:space="preserve">apsardzes </w:t>
      </w:r>
      <w:r w:rsidR="000E0957">
        <w:rPr>
          <w:szCs w:val="24"/>
          <w:lang w:eastAsia="zh-CN"/>
        </w:rPr>
        <w:t>pakalpojumu sniegšanas</w:t>
      </w:r>
      <w:r w:rsidRPr="00B40141">
        <w:rPr>
          <w:szCs w:val="24"/>
          <w:lang w:eastAsia="zh-CN"/>
        </w:rPr>
        <w:t xml:space="preserve"> laikā garantē</w:t>
      </w:r>
      <w:r>
        <w:rPr>
          <w:szCs w:val="24"/>
          <w:lang w:eastAsia="zh-CN"/>
        </w:rPr>
        <w:t>sim</w:t>
      </w:r>
      <w:r w:rsidRPr="00B40141">
        <w:rPr>
          <w:szCs w:val="24"/>
          <w:lang w:eastAsia="zh-CN"/>
        </w:rPr>
        <w:t xml:space="preserve"> pilnīgu Pasūtītāja nekustamā īpašuma, informācijas un materiāli tehniskās bāzes drošību, konfidencialitātes ievērošanu</w:t>
      </w:r>
      <w:r>
        <w:rPr>
          <w:szCs w:val="24"/>
          <w:lang w:eastAsia="zh-CN"/>
        </w:rPr>
        <w:t>;</w:t>
      </w:r>
    </w:p>
    <w:p w14:paraId="2F1569F3" w14:textId="56347B3E" w:rsidR="009519A6" w:rsidRPr="00470E60" w:rsidRDefault="00B7255B" w:rsidP="00564730">
      <w:pPr>
        <w:keepNext/>
        <w:keepLines/>
        <w:widowControl w:val="0"/>
        <w:jc w:val="both"/>
        <w:rPr>
          <w:szCs w:val="24"/>
        </w:rPr>
      </w:pPr>
      <w:r w:rsidRPr="00470E60">
        <w:t>3.</w:t>
      </w:r>
      <w:r w:rsidR="00A76A0E">
        <w:t>4</w:t>
      </w:r>
      <w:r w:rsidR="000E70A9" w:rsidRPr="00470E60">
        <w:t>.</w:t>
      </w:r>
      <w:r w:rsidR="008A0AAC">
        <w:t>8</w:t>
      </w:r>
      <w:r w:rsidR="00893E23" w:rsidRPr="00470E60">
        <w:t>. v</w:t>
      </w:r>
      <w:r w:rsidR="009519A6" w:rsidRPr="00470E60">
        <w:rPr>
          <w:szCs w:val="24"/>
        </w:rPr>
        <w:t>isas iesniegtās ziņas ir patiesas.</w:t>
      </w:r>
    </w:p>
    <w:p w14:paraId="638E65D1" w14:textId="54A1C8C6" w:rsidR="00A76A0E" w:rsidRDefault="00A76A0E" w:rsidP="00564730">
      <w:pPr>
        <w:keepLines/>
        <w:widowControl w:val="0"/>
        <w:spacing w:after="120"/>
        <w:ind w:left="425"/>
        <w:jc w:val="both"/>
        <w:rPr>
          <w:szCs w:val="24"/>
        </w:rPr>
      </w:pPr>
    </w:p>
    <w:p w14:paraId="5DA03B55" w14:textId="77777777" w:rsidR="00A954AC" w:rsidRDefault="00A954AC" w:rsidP="00B7255B">
      <w:pPr>
        <w:keepLines/>
        <w:widowControl w:val="0"/>
        <w:spacing w:after="120"/>
        <w:ind w:left="425"/>
        <w:jc w:val="both"/>
        <w:rPr>
          <w:szCs w:val="24"/>
        </w:rPr>
      </w:pPr>
    </w:p>
    <w:p w14:paraId="73B0316B" w14:textId="77777777" w:rsidR="006F3CEE" w:rsidRPr="00FD5A26" w:rsidRDefault="006F3CEE" w:rsidP="006F3CEE">
      <w:pPr>
        <w:keepLines/>
        <w:widowControl w:val="0"/>
        <w:spacing w:after="120"/>
        <w:ind w:left="425"/>
        <w:jc w:val="both"/>
        <w:rPr>
          <w:szCs w:val="24"/>
        </w:rPr>
      </w:pPr>
      <w:r w:rsidRPr="00FD5A26">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521"/>
      </w:tblGrid>
      <w:tr w:rsidR="006F3CEE" w:rsidRPr="00FD5A26" w14:paraId="51941BAD" w14:textId="77777777" w:rsidTr="00564730">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4964DBEB" w14:textId="77777777" w:rsidR="006F3CEE" w:rsidRPr="00FD5A26" w:rsidRDefault="006F3CEE" w:rsidP="002E628C">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3D559E90" w14:textId="77777777" w:rsidR="006F3CEE" w:rsidRDefault="006F3CEE" w:rsidP="002E628C">
            <w:pPr>
              <w:spacing w:before="240"/>
              <w:rPr>
                <w:szCs w:val="24"/>
              </w:rPr>
            </w:pPr>
          </w:p>
          <w:p w14:paraId="18B0CC23" w14:textId="77777777" w:rsidR="006F3CEE" w:rsidRPr="00FD5A26" w:rsidRDefault="006F3CEE" w:rsidP="002E628C">
            <w:pPr>
              <w:spacing w:before="240"/>
              <w:rPr>
                <w:szCs w:val="24"/>
              </w:rPr>
            </w:pPr>
          </w:p>
        </w:tc>
      </w:tr>
    </w:tbl>
    <w:p w14:paraId="1158CE9F" w14:textId="77777777" w:rsidR="003B4C3B" w:rsidRDefault="003B4C3B" w:rsidP="007E1C1E">
      <w:pPr>
        <w:jc w:val="right"/>
        <w:rPr>
          <w:rStyle w:val="FontStyle53"/>
          <w:b/>
          <w:bCs/>
          <w:szCs w:val="24"/>
        </w:rPr>
      </w:pPr>
    </w:p>
    <w:p w14:paraId="16FB6016" w14:textId="77777777" w:rsidR="00A76A0E" w:rsidRDefault="00A76A0E">
      <w:pPr>
        <w:rPr>
          <w:b/>
        </w:rPr>
      </w:pPr>
      <w:r>
        <w:rPr>
          <w:b/>
        </w:rPr>
        <w:br w:type="page"/>
      </w:r>
    </w:p>
    <w:p w14:paraId="6B3205D8" w14:textId="77777777" w:rsidR="0077757F" w:rsidRDefault="0077757F" w:rsidP="00F1743B">
      <w:pPr>
        <w:jc w:val="right"/>
        <w:rPr>
          <w:b/>
        </w:rPr>
        <w:sectPr w:rsidR="0077757F" w:rsidSect="00E9600C">
          <w:headerReference w:type="even" r:id="rId17"/>
          <w:headerReference w:type="default" r:id="rId18"/>
          <w:footerReference w:type="even" r:id="rId19"/>
          <w:footerReference w:type="default" r:id="rId20"/>
          <w:pgSz w:w="12240" w:h="15840"/>
          <w:pgMar w:top="1099" w:right="1041" w:bottom="1418" w:left="1701" w:header="720" w:footer="720" w:gutter="0"/>
          <w:cols w:space="720"/>
          <w:titlePg/>
        </w:sectPr>
      </w:pPr>
    </w:p>
    <w:p w14:paraId="44A1F9EB" w14:textId="63009411" w:rsidR="003B4C3B" w:rsidRPr="00470E60" w:rsidRDefault="00A76A0E" w:rsidP="003B4C3B">
      <w:pPr>
        <w:jc w:val="right"/>
        <w:rPr>
          <w:b/>
          <w:szCs w:val="24"/>
        </w:rPr>
      </w:pPr>
      <w:r>
        <w:rPr>
          <w:b/>
        </w:rPr>
        <w:t>3</w:t>
      </w:r>
      <w:r w:rsidR="003B4C3B" w:rsidRPr="00470E60">
        <w:rPr>
          <w:b/>
          <w:szCs w:val="24"/>
        </w:rPr>
        <w:t>.pielikums</w:t>
      </w:r>
    </w:p>
    <w:p w14:paraId="14FD829E" w14:textId="00592070" w:rsidR="003B4C3B" w:rsidRPr="00314B2F" w:rsidRDefault="003B4C3B" w:rsidP="003B4C3B">
      <w:pPr>
        <w:jc w:val="right"/>
        <w:outlineLvl w:val="0"/>
        <w:rPr>
          <w:bCs/>
          <w:szCs w:val="24"/>
        </w:rPr>
      </w:pPr>
      <w:r w:rsidRPr="00CF4748">
        <w:rPr>
          <w:b/>
          <w:szCs w:val="24"/>
        </w:rPr>
        <w:t>Nr.</w:t>
      </w:r>
      <w:r w:rsidR="006F3CEE">
        <w:rPr>
          <w:b/>
          <w:szCs w:val="24"/>
        </w:rPr>
        <w:t xml:space="preserve"> </w:t>
      </w:r>
      <w:r w:rsidRPr="00CF4748">
        <w:rPr>
          <w:b/>
          <w:szCs w:val="24"/>
        </w:rPr>
        <w:t>POSSESSOR/202</w:t>
      </w:r>
      <w:r w:rsidR="006F3CEE">
        <w:rPr>
          <w:b/>
          <w:szCs w:val="24"/>
        </w:rPr>
        <w:t>4/</w:t>
      </w:r>
      <w:r w:rsidR="00E41FDE">
        <w:rPr>
          <w:b/>
          <w:szCs w:val="24"/>
        </w:rPr>
        <w:t>20</w:t>
      </w:r>
    </w:p>
    <w:p w14:paraId="5C889D7F" w14:textId="3A89DB2A" w:rsidR="00CA1989" w:rsidRPr="00720271" w:rsidRDefault="00CA1989" w:rsidP="00CA1989">
      <w:pPr>
        <w:pStyle w:val="Nosaukums"/>
        <w:spacing w:after="120" w:line="360" w:lineRule="auto"/>
        <w:outlineLvl w:val="0"/>
        <w:rPr>
          <w:b/>
          <w:sz w:val="28"/>
          <w:szCs w:val="28"/>
        </w:rPr>
      </w:pPr>
      <w:r w:rsidRPr="00720271">
        <w:rPr>
          <w:b/>
          <w:sz w:val="28"/>
          <w:szCs w:val="28"/>
        </w:rPr>
        <w:t xml:space="preserve">PRETENDENTA </w:t>
      </w:r>
      <w:r w:rsidR="00256ECF" w:rsidRPr="00720271">
        <w:rPr>
          <w:b/>
          <w:sz w:val="28"/>
          <w:szCs w:val="28"/>
        </w:rPr>
        <w:t>PIEREDZES APRAKST</w:t>
      </w:r>
      <w:r w:rsidR="006F3CEE">
        <w:rPr>
          <w:b/>
          <w:sz w:val="28"/>
          <w:szCs w:val="28"/>
        </w:rPr>
        <w:t>S</w:t>
      </w:r>
    </w:p>
    <w:p w14:paraId="59DAB278" w14:textId="2A876567" w:rsidR="003A3676" w:rsidRDefault="00A06246" w:rsidP="003A3676">
      <w:pPr>
        <w:jc w:val="center"/>
        <w:rPr>
          <w:b/>
        </w:rPr>
      </w:pPr>
      <w:r>
        <w:rPr>
          <w:b/>
          <w:szCs w:val="24"/>
        </w:rPr>
        <w:t>“</w:t>
      </w:r>
      <w:r w:rsidR="00DB1DD8" w:rsidRPr="001B2B12">
        <w:rPr>
          <w:b/>
          <w:bCs/>
        </w:rPr>
        <w:t>Tehniskās apsardzes pakalpojumi SIA “Publisko aktīvu pārvaldītājs Possessor”</w:t>
      </w:r>
      <w:r w:rsidR="003A3676">
        <w:rPr>
          <w:b/>
        </w:rPr>
        <w:t>”</w:t>
      </w:r>
    </w:p>
    <w:p w14:paraId="35FD7AA3" w14:textId="2DD2E417" w:rsidR="003A3676" w:rsidRPr="00CF4748" w:rsidRDefault="003A3676" w:rsidP="003A3676">
      <w:pPr>
        <w:jc w:val="center"/>
        <w:rPr>
          <w:b/>
        </w:rPr>
      </w:pPr>
      <w:r w:rsidRPr="00BF4A26">
        <w:rPr>
          <w:b/>
          <w:bCs/>
        </w:rPr>
        <w:t>Iepirkuma identifikācijas Nr.</w:t>
      </w:r>
      <w:r w:rsidR="006F3CEE">
        <w:rPr>
          <w:b/>
          <w:bCs/>
        </w:rPr>
        <w:t xml:space="preserve"> </w:t>
      </w:r>
      <w:r>
        <w:rPr>
          <w:rFonts w:eastAsia="SimSun"/>
          <w:b/>
          <w:bCs/>
          <w:szCs w:val="24"/>
        </w:rPr>
        <w:t>POSSESSOR/202</w:t>
      </w:r>
      <w:r w:rsidR="006F3CEE">
        <w:rPr>
          <w:rFonts w:eastAsia="SimSun"/>
          <w:b/>
          <w:bCs/>
          <w:szCs w:val="24"/>
        </w:rPr>
        <w:t>4/</w:t>
      </w:r>
      <w:r w:rsidR="00E41FDE">
        <w:rPr>
          <w:rFonts w:eastAsia="SimSun"/>
          <w:b/>
          <w:bCs/>
          <w:szCs w:val="24"/>
        </w:rPr>
        <w:t>20</w:t>
      </w:r>
    </w:p>
    <w:p w14:paraId="0E291507" w14:textId="77777777" w:rsidR="003A3676" w:rsidRDefault="003A3676" w:rsidP="00E52333">
      <w:pPr>
        <w:jc w:val="both"/>
        <w:rPr>
          <w:szCs w:val="24"/>
          <w:lang w:eastAsia="en-US"/>
        </w:rPr>
      </w:pPr>
    </w:p>
    <w:p w14:paraId="2F366144" w14:textId="783CE860" w:rsidR="00DB1DD8" w:rsidRPr="00690B9E" w:rsidRDefault="00DB1DD8" w:rsidP="00DB1DD8">
      <w:pPr>
        <w:jc w:val="both"/>
        <w:rPr>
          <w:szCs w:val="24"/>
          <w:lang w:eastAsia="en-US"/>
        </w:rPr>
      </w:pPr>
      <w:r w:rsidRPr="00690B9E">
        <w:rPr>
          <w:szCs w:val="24"/>
          <w:lang w:eastAsia="en-US"/>
        </w:rPr>
        <w:t>Pretendents (</w:t>
      </w:r>
      <w:r w:rsidRPr="006F3CEE">
        <w:rPr>
          <w:i/>
          <w:iCs/>
          <w:szCs w:val="24"/>
          <w:u w:val="single"/>
          <w:lang w:eastAsia="en-US"/>
        </w:rPr>
        <w:t>nosaukums</w:t>
      </w:r>
      <w:r w:rsidRPr="00690B9E">
        <w:rPr>
          <w:szCs w:val="24"/>
          <w:lang w:eastAsia="en-US"/>
        </w:rPr>
        <w:t xml:space="preserve">) apliecina pieredzi Tehniskā specifikācijā </w:t>
      </w:r>
      <w:r>
        <w:rPr>
          <w:szCs w:val="24"/>
          <w:lang w:eastAsia="en-US"/>
        </w:rPr>
        <w:t>minēto</w:t>
      </w:r>
      <w:r w:rsidRPr="00690B9E">
        <w:rPr>
          <w:szCs w:val="24"/>
          <w:lang w:eastAsia="en-US"/>
        </w:rPr>
        <w:t xml:space="preserve"> </w:t>
      </w:r>
      <w:r w:rsidR="003E7224">
        <w:rPr>
          <w:bCs/>
          <w:szCs w:val="24"/>
        </w:rPr>
        <w:t>T</w:t>
      </w:r>
      <w:r w:rsidR="001D4FD9" w:rsidRPr="009462D9">
        <w:rPr>
          <w:bCs/>
          <w:szCs w:val="24"/>
        </w:rPr>
        <w:t>ehniskās apsardzes pakalpojum</w:t>
      </w:r>
      <w:r w:rsidR="001D4FD9">
        <w:rPr>
          <w:bCs/>
          <w:szCs w:val="24"/>
        </w:rPr>
        <w:t>u</w:t>
      </w:r>
      <w:r w:rsidRPr="00690B9E">
        <w:rPr>
          <w:szCs w:val="24"/>
          <w:lang w:eastAsia="en-US"/>
        </w:rPr>
        <w:t xml:space="preserve"> sniegšanā </w:t>
      </w:r>
      <w:r w:rsidRPr="00690B9E">
        <w:rPr>
          <w:szCs w:val="24"/>
        </w:rPr>
        <w:t xml:space="preserve">par tā </w:t>
      </w:r>
      <w:r w:rsidRPr="00964996">
        <w:rPr>
          <w:szCs w:val="24"/>
          <w:u w:val="single"/>
        </w:rPr>
        <w:t xml:space="preserve">pēdējo </w:t>
      </w:r>
      <w:r w:rsidR="00564730" w:rsidRPr="00964996">
        <w:rPr>
          <w:szCs w:val="24"/>
          <w:u w:val="single"/>
          <w:lang w:eastAsia="en-US"/>
        </w:rPr>
        <w:t>3 (trīs) gadu laikā</w:t>
      </w:r>
      <w:r w:rsidR="00564730" w:rsidRPr="00EA6E72">
        <w:rPr>
          <w:szCs w:val="24"/>
          <w:lang w:eastAsia="en-US"/>
        </w:rPr>
        <w:t xml:space="preserve"> (no 20</w:t>
      </w:r>
      <w:r w:rsidR="00564730">
        <w:rPr>
          <w:szCs w:val="24"/>
          <w:lang w:eastAsia="en-US"/>
        </w:rPr>
        <w:t>21</w:t>
      </w:r>
      <w:r w:rsidR="00564730" w:rsidRPr="00EA6E72">
        <w:rPr>
          <w:szCs w:val="24"/>
          <w:lang w:eastAsia="en-US"/>
        </w:rPr>
        <w:t>.gada līdz piedāvājumu iesniegšana</w:t>
      </w:r>
      <w:r w:rsidR="00564730">
        <w:rPr>
          <w:szCs w:val="24"/>
          <w:lang w:eastAsia="en-US"/>
        </w:rPr>
        <w:t>s dienai</w:t>
      </w:r>
      <w:r w:rsidR="00564730" w:rsidRPr="00EA6E72">
        <w:rPr>
          <w:szCs w:val="24"/>
          <w:lang w:eastAsia="en-US"/>
        </w:rPr>
        <w:t>)</w:t>
      </w:r>
      <w:r w:rsidR="00564730">
        <w:rPr>
          <w:szCs w:val="24"/>
          <w:lang w:eastAsia="en-US"/>
        </w:rPr>
        <w:t xml:space="preserve"> </w:t>
      </w:r>
      <w:r w:rsidRPr="00690B9E">
        <w:rPr>
          <w:szCs w:val="24"/>
        </w:rPr>
        <w:t>sniegtajiem pakalpojumiem</w:t>
      </w:r>
      <w:r w:rsidR="00033964">
        <w:rPr>
          <w:szCs w:val="24"/>
          <w:lang w:eastAsia="en-US"/>
        </w:rPr>
        <w:t>:</w:t>
      </w:r>
    </w:p>
    <w:p w14:paraId="2040455A" w14:textId="77777777" w:rsidR="008A3ED3" w:rsidRPr="00470E60" w:rsidRDefault="008A3ED3" w:rsidP="00C05558">
      <w:pPr>
        <w:jc w:val="both"/>
        <w:rPr>
          <w:szCs w:val="24"/>
          <w:lang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3230"/>
        <w:gridCol w:w="2074"/>
      </w:tblGrid>
      <w:tr w:rsidR="00DB1DD8" w:rsidRPr="0097798F" w14:paraId="20F59C1A"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hideMark/>
          </w:tcPr>
          <w:p w14:paraId="315A8B12" w14:textId="77777777" w:rsidR="00DB1DD8" w:rsidRPr="0097798F" w:rsidRDefault="00DB1DD8" w:rsidP="002875C4">
            <w:pPr>
              <w:jc w:val="center"/>
              <w:rPr>
                <w:b/>
                <w:szCs w:val="24"/>
                <w:lang w:eastAsia="en-US"/>
              </w:rPr>
            </w:pPr>
            <w:r w:rsidRPr="0097798F">
              <w:rPr>
                <w:b/>
                <w:szCs w:val="24"/>
                <w:lang w:eastAsia="en-US"/>
              </w:rPr>
              <w:t>Apsargājamais objekts</w:t>
            </w:r>
          </w:p>
          <w:p w14:paraId="0C5938C0" w14:textId="56635958" w:rsidR="00DB1DD8" w:rsidRPr="002A74B1" w:rsidRDefault="00DB1DD8" w:rsidP="00DB1DD8">
            <w:pPr>
              <w:jc w:val="center"/>
              <w:rPr>
                <w:b/>
                <w:szCs w:val="24"/>
              </w:rPr>
            </w:pPr>
            <w:r w:rsidRPr="0097798F">
              <w:rPr>
                <w:b/>
                <w:szCs w:val="24"/>
                <w:lang w:eastAsia="en-US"/>
              </w:rPr>
              <w:t xml:space="preserve"> (</w:t>
            </w:r>
            <w:r w:rsidRPr="0097798F">
              <w:rPr>
                <w:b/>
                <w:szCs w:val="24"/>
              </w:rPr>
              <w:t>objekta adrese, telpu platība (m</w:t>
            </w:r>
            <w:r w:rsidRPr="0097798F">
              <w:rPr>
                <w:b/>
                <w:szCs w:val="24"/>
                <w:vertAlign w:val="superscript"/>
              </w:rPr>
              <w:t>2</w:t>
            </w:r>
            <w:r w:rsidRPr="0097798F">
              <w:rPr>
                <w:b/>
                <w:szCs w:val="24"/>
              </w:rPr>
              <w:t>),</w:t>
            </w:r>
            <w:r>
              <w:rPr>
                <w:b/>
                <w:szCs w:val="24"/>
              </w:rPr>
              <w:t xml:space="preserve"> </w:t>
            </w:r>
            <w:r w:rsidRPr="00F56E86">
              <w:rPr>
                <w:b/>
                <w:szCs w:val="24"/>
              </w:rPr>
              <w:t>objektā sniegto pakalpojumu</w:t>
            </w:r>
            <w:r>
              <w:rPr>
                <w:b/>
                <w:szCs w:val="24"/>
              </w:rPr>
              <w:t xml:space="preserve"> veids</w:t>
            </w:r>
            <w:r w:rsidRPr="0097798F">
              <w:rPr>
                <w:b/>
                <w:szCs w:val="24"/>
              </w:rPr>
              <w:t>)</w:t>
            </w:r>
          </w:p>
        </w:tc>
        <w:tc>
          <w:tcPr>
            <w:tcW w:w="3230" w:type="dxa"/>
            <w:tcBorders>
              <w:top w:val="single" w:sz="4" w:space="0" w:color="auto"/>
              <w:left w:val="single" w:sz="4" w:space="0" w:color="auto"/>
              <w:bottom w:val="single" w:sz="4" w:space="0" w:color="auto"/>
              <w:right w:val="single" w:sz="4" w:space="0" w:color="auto"/>
            </w:tcBorders>
            <w:vAlign w:val="center"/>
            <w:hideMark/>
          </w:tcPr>
          <w:p w14:paraId="55E2D220" w14:textId="77777777" w:rsidR="00DB1DD8" w:rsidRPr="0097798F" w:rsidRDefault="00DB1DD8" w:rsidP="002875C4">
            <w:pPr>
              <w:jc w:val="center"/>
              <w:rPr>
                <w:szCs w:val="24"/>
                <w:lang w:eastAsia="en-US"/>
              </w:rPr>
            </w:pPr>
            <w:r w:rsidRPr="0097798F">
              <w:rPr>
                <w:b/>
                <w:szCs w:val="24"/>
                <w:lang w:eastAsia="en-US"/>
              </w:rPr>
              <w:t>Pasūtītāja nosaukums, adrese, kontaktpersona, tālrunis, e-pasts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9A3EE30" w14:textId="77777777" w:rsidR="00DB1DD8" w:rsidRPr="0097798F" w:rsidRDefault="00DB1DD8" w:rsidP="002875C4">
            <w:pPr>
              <w:ind w:right="-108"/>
              <w:jc w:val="center"/>
              <w:rPr>
                <w:b/>
                <w:szCs w:val="24"/>
                <w:lang w:eastAsia="en-US"/>
              </w:rPr>
            </w:pPr>
            <w:r w:rsidRPr="0097798F">
              <w:rPr>
                <w:b/>
                <w:szCs w:val="24"/>
                <w:lang w:eastAsia="en-US"/>
              </w:rPr>
              <w:t>Pakalpojuma sniegšanas laiks (gads/mēnesis)</w:t>
            </w:r>
          </w:p>
        </w:tc>
      </w:tr>
      <w:tr w:rsidR="00DB1DD8" w:rsidRPr="0097798F" w14:paraId="0C5FE8F8"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0972643F"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047C6D5A"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347BCC78" w14:textId="77777777" w:rsidR="00DB1DD8" w:rsidRPr="0097798F" w:rsidRDefault="00DB1DD8" w:rsidP="002875C4">
            <w:pPr>
              <w:jc w:val="center"/>
              <w:rPr>
                <w:szCs w:val="24"/>
                <w:lang w:eastAsia="en-US"/>
              </w:rPr>
            </w:pPr>
          </w:p>
        </w:tc>
      </w:tr>
      <w:tr w:rsidR="00DB1DD8" w:rsidRPr="0097798F" w14:paraId="352D02A0"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56792F9C"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02245263"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467943DB" w14:textId="77777777" w:rsidR="00DB1DD8" w:rsidRPr="0097798F" w:rsidRDefault="00DB1DD8" w:rsidP="002875C4">
            <w:pPr>
              <w:jc w:val="center"/>
              <w:rPr>
                <w:szCs w:val="24"/>
                <w:lang w:eastAsia="en-US"/>
              </w:rPr>
            </w:pPr>
          </w:p>
        </w:tc>
      </w:tr>
      <w:tr w:rsidR="00DB1DD8" w:rsidRPr="0097798F" w14:paraId="3E310254"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1ACA8B58"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675072ED"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1455E4A3" w14:textId="77777777" w:rsidR="00DB1DD8" w:rsidRPr="0097798F" w:rsidRDefault="00DB1DD8" w:rsidP="002875C4">
            <w:pPr>
              <w:jc w:val="center"/>
              <w:rPr>
                <w:szCs w:val="24"/>
                <w:lang w:eastAsia="en-US"/>
              </w:rPr>
            </w:pPr>
          </w:p>
        </w:tc>
      </w:tr>
      <w:tr w:rsidR="00DB1DD8" w:rsidRPr="0097798F" w14:paraId="55BB473B"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7933246F"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3A09A0F3"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1E70500A" w14:textId="77777777" w:rsidR="00DB1DD8" w:rsidRPr="0097798F" w:rsidRDefault="00DB1DD8" w:rsidP="002875C4">
            <w:pPr>
              <w:jc w:val="center"/>
              <w:rPr>
                <w:szCs w:val="24"/>
                <w:lang w:eastAsia="en-US"/>
              </w:rPr>
            </w:pPr>
          </w:p>
        </w:tc>
      </w:tr>
    </w:tbl>
    <w:p w14:paraId="793FF013" w14:textId="77777777" w:rsidR="00503831" w:rsidRPr="00470E60" w:rsidRDefault="00503831" w:rsidP="00CA1989">
      <w:pPr>
        <w:jc w:val="center"/>
      </w:pPr>
    </w:p>
    <w:p w14:paraId="24EA043C" w14:textId="77777777" w:rsidR="00CA1989" w:rsidRPr="00470E60" w:rsidRDefault="00CA1989" w:rsidP="00CA1989">
      <w:pPr>
        <w:jc w:val="center"/>
      </w:pPr>
    </w:p>
    <w:p w14:paraId="40B14B09" w14:textId="77777777" w:rsidR="00CA1989" w:rsidRPr="00470E60" w:rsidRDefault="00CA1989" w:rsidP="00CA1989">
      <w:pPr>
        <w:jc w:val="center"/>
      </w:pPr>
    </w:p>
    <w:p w14:paraId="6C987EEB" w14:textId="77777777" w:rsidR="00CA1989" w:rsidRPr="00470E60" w:rsidRDefault="00CA1989" w:rsidP="00CA1989">
      <w:pPr>
        <w:jc w:val="center"/>
      </w:pPr>
    </w:p>
    <w:p w14:paraId="3149F7BB" w14:textId="77777777" w:rsidR="00CA1989" w:rsidRPr="00470E60" w:rsidRDefault="00CA1989" w:rsidP="00CA1989">
      <w:pPr>
        <w:jc w:val="center"/>
      </w:pPr>
    </w:p>
    <w:p w14:paraId="6AB1780C" w14:textId="77777777" w:rsidR="006F3CEE" w:rsidRPr="00FD5A26" w:rsidRDefault="006F3CEE" w:rsidP="006F3CEE">
      <w:pPr>
        <w:keepLines/>
        <w:widowControl w:val="0"/>
        <w:spacing w:after="120"/>
        <w:ind w:left="425"/>
        <w:jc w:val="both"/>
        <w:rPr>
          <w:szCs w:val="24"/>
        </w:rPr>
      </w:pPr>
      <w:r w:rsidRPr="00FD5A26">
        <w:rPr>
          <w:szCs w:val="24"/>
        </w:rPr>
        <w:t>Pretendents vai Pretendenta pārstāvis:</w:t>
      </w:r>
    </w:p>
    <w:tbl>
      <w:tblPr>
        <w:tblW w:w="921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6379"/>
      </w:tblGrid>
      <w:tr w:rsidR="006F3CEE" w:rsidRPr="00FD5A26" w14:paraId="47019B06" w14:textId="77777777" w:rsidTr="00564730">
        <w:trPr>
          <w:trHeight w:val="330"/>
        </w:trPr>
        <w:tc>
          <w:tcPr>
            <w:tcW w:w="2835" w:type="dxa"/>
            <w:tcBorders>
              <w:top w:val="single" w:sz="6" w:space="0" w:color="auto"/>
              <w:left w:val="single" w:sz="6" w:space="0" w:color="auto"/>
              <w:bottom w:val="single" w:sz="4" w:space="0" w:color="auto"/>
              <w:right w:val="single" w:sz="6" w:space="0" w:color="auto"/>
            </w:tcBorders>
            <w:shd w:val="clear" w:color="auto" w:fill="F6F5EE"/>
            <w:hideMark/>
          </w:tcPr>
          <w:p w14:paraId="355755F4" w14:textId="77777777" w:rsidR="006F3CEE" w:rsidRPr="00FD5A26" w:rsidRDefault="006F3CEE" w:rsidP="002E628C">
            <w:pPr>
              <w:spacing w:before="240"/>
              <w:jc w:val="center"/>
              <w:rPr>
                <w:b/>
                <w:szCs w:val="24"/>
              </w:rPr>
            </w:pPr>
            <w:r w:rsidRPr="00FD5A26">
              <w:rPr>
                <w:b/>
                <w:szCs w:val="24"/>
              </w:rPr>
              <w:t>Vārds, uzvārds, amats</w:t>
            </w:r>
          </w:p>
        </w:tc>
        <w:tc>
          <w:tcPr>
            <w:tcW w:w="6379" w:type="dxa"/>
            <w:tcBorders>
              <w:top w:val="single" w:sz="6" w:space="0" w:color="auto"/>
              <w:left w:val="single" w:sz="6" w:space="0" w:color="auto"/>
              <w:bottom w:val="single" w:sz="4" w:space="0" w:color="auto"/>
              <w:right w:val="single" w:sz="6" w:space="0" w:color="auto"/>
            </w:tcBorders>
          </w:tcPr>
          <w:p w14:paraId="72893333" w14:textId="77777777" w:rsidR="006F3CEE" w:rsidRDefault="006F3CEE" w:rsidP="002E628C">
            <w:pPr>
              <w:spacing w:before="240"/>
              <w:rPr>
                <w:szCs w:val="24"/>
              </w:rPr>
            </w:pPr>
          </w:p>
          <w:p w14:paraId="147E2943" w14:textId="77777777" w:rsidR="006F3CEE" w:rsidRPr="00FD5A26" w:rsidRDefault="006F3CEE" w:rsidP="002E628C">
            <w:pPr>
              <w:spacing w:before="240"/>
              <w:rPr>
                <w:szCs w:val="24"/>
              </w:rPr>
            </w:pPr>
          </w:p>
        </w:tc>
      </w:tr>
    </w:tbl>
    <w:p w14:paraId="3E7773E7" w14:textId="77777777" w:rsidR="00CA1989" w:rsidRPr="00470E60" w:rsidRDefault="00CA1989" w:rsidP="00CA1989">
      <w:pPr>
        <w:jc w:val="center"/>
      </w:pPr>
    </w:p>
    <w:p w14:paraId="07A64415" w14:textId="77777777" w:rsidR="00230EF8" w:rsidRPr="00470E60" w:rsidRDefault="00230EF8" w:rsidP="00CA1989">
      <w:pPr>
        <w:jc w:val="center"/>
      </w:pPr>
    </w:p>
    <w:p w14:paraId="108E80F8" w14:textId="77777777" w:rsidR="00B7255B" w:rsidRPr="00470E60" w:rsidRDefault="00B7255B" w:rsidP="00CA1989">
      <w:pPr>
        <w:jc w:val="center"/>
      </w:pPr>
    </w:p>
    <w:p w14:paraId="45F66B6E" w14:textId="77777777" w:rsidR="00B7255B" w:rsidRPr="00470E60" w:rsidRDefault="00B7255B" w:rsidP="00CA1989">
      <w:pPr>
        <w:jc w:val="center"/>
      </w:pPr>
    </w:p>
    <w:p w14:paraId="198443CA" w14:textId="77777777" w:rsidR="00B7255B" w:rsidRPr="00470E60" w:rsidRDefault="00B7255B" w:rsidP="00CA1989">
      <w:pPr>
        <w:jc w:val="center"/>
      </w:pPr>
    </w:p>
    <w:p w14:paraId="02295449" w14:textId="77777777" w:rsidR="00B7255B" w:rsidRPr="00470E60" w:rsidRDefault="00B7255B" w:rsidP="00CA1989">
      <w:pPr>
        <w:jc w:val="center"/>
      </w:pPr>
    </w:p>
    <w:p w14:paraId="069314F8" w14:textId="77777777" w:rsidR="00B7255B" w:rsidRPr="00470E60" w:rsidRDefault="00B7255B" w:rsidP="00CA1989">
      <w:pPr>
        <w:jc w:val="center"/>
      </w:pPr>
    </w:p>
    <w:p w14:paraId="53981429" w14:textId="77777777" w:rsidR="00B7255B" w:rsidRPr="00470E60" w:rsidRDefault="00B7255B" w:rsidP="00CA1989">
      <w:pPr>
        <w:jc w:val="center"/>
      </w:pPr>
    </w:p>
    <w:p w14:paraId="0C4A3DDB" w14:textId="77777777" w:rsidR="00B7255B" w:rsidRPr="00470E60" w:rsidRDefault="00B7255B" w:rsidP="00CA1989">
      <w:pPr>
        <w:jc w:val="center"/>
      </w:pPr>
    </w:p>
    <w:p w14:paraId="1733C45E" w14:textId="77777777" w:rsidR="00B7255B" w:rsidRPr="00470E60" w:rsidRDefault="00B7255B" w:rsidP="00CA1989">
      <w:pPr>
        <w:jc w:val="center"/>
      </w:pPr>
    </w:p>
    <w:p w14:paraId="3800FA67" w14:textId="77777777" w:rsidR="00B7255B" w:rsidRPr="00470E60" w:rsidRDefault="00B7255B" w:rsidP="00CA1989">
      <w:pPr>
        <w:jc w:val="center"/>
      </w:pPr>
    </w:p>
    <w:p w14:paraId="18931A5C" w14:textId="77777777" w:rsidR="00B7255B" w:rsidRDefault="00B7255B" w:rsidP="00CA1989">
      <w:pPr>
        <w:jc w:val="center"/>
      </w:pPr>
    </w:p>
    <w:p w14:paraId="4A1B0527" w14:textId="004780DF" w:rsidR="003B4C3B" w:rsidRPr="00470E60" w:rsidRDefault="00335290" w:rsidP="003B4C3B">
      <w:pPr>
        <w:jc w:val="right"/>
        <w:rPr>
          <w:b/>
          <w:szCs w:val="24"/>
        </w:rPr>
      </w:pPr>
      <w:r>
        <w:rPr>
          <w:b/>
        </w:rPr>
        <w:t>4</w:t>
      </w:r>
      <w:r w:rsidR="003B4C3B" w:rsidRPr="00470E60">
        <w:rPr>
          <w:b/>
          <w:szCs w:val="24"/>
        </w:rPr>
        <w:t>.pielikums</w:t>
      </w:r>
    </w:p>
    <w:p w14:paraId="09A1863C" w14:textId="1A71370D" w:rsidR="003B4C3B" w:rsidRPr="00314B2F" w:rsidRDefault="003B4C3B" w:rsidP="003B4C3B">
      <w:pPr>
        <w:jc w:val="right"/>
        <w:outlineLvl w:val="0"/>
        <w:rPr>
          <w:bCs/>
          <w:szCs w:val="24"/>
        </w:rPr>
      </w:pPr>
      <w:r w:rsidRPr="00CF4748">
        <w:rPr>
          <w:b/>
          <w:szCs w:val="24"/>
        </w:rPr>
        <w:t>Nr.</w:t>
      </w:r>
      <w:r w:rsidR="006F3CEE">
        <w:rPr>
          <w:b/>
          <w:szCs w:val="24"/>
        </w:rPr>
        <w:t xml:space="preserve"> </w:t>
      </w:r>
      <w:r w:rsidRPr="00CF4748">
        <w:rPr>
          <w:b/>
          <w:szCs w:val="24"/>
        </w:rPr>
        <w:t>POSSESSOR/202</w:t>
      </w:r>
      <w:r w:rsidR="006F3CEE">
        <w:rPr>
          <w:b/>
          <w:szCs w:val="24"/>
        </w:rPr>
        <w:t>4/</w:t>
      </w:r>
      <w:r w:rsidR="00E41FDE">
        <w:rPr>
          <w:b/>
          <w:szCs w:val="24"/>
        </w:rPr>
        <w:t>20</w:t>
      </w:r>
    </w:p>
    <w:p w14:paraId="3D490BE8" w14:textId="77777777" w:rsidR="00781C06" w:rsidRDefault="00781C06" w:rsidP="00B7255B">
      <w:pPr>
        <w:jc w:val="center"/>
        <w:outlineLvl w:val="0"/>
        <w:rPr>
          <w:b/>
          <w:szCs w:val="24"/>
        </w:rPr>
      </w:pPr>
    </w:p>
    <w:p w14:paraId="4E4C358C" w14:textId="77777777" w:rsidR="00FA62BC" w:rsidRPr="00720271" w:rsidRDefault="00FA62BC" w:rsidP="00FA62BC">
      <w:pPr>
        <w:jc w:val="center"/>
        <w:rPr>
          <w:b/>
          <w:sz w:val="28"/>
          <w:szCs w:val="28"/>
        </w:rPr>
      </w:pPr>
      <w:r w:rsidRPr="00720271">
        <w:rPr>
          <w:b/>
          <w:sz w:val="28"/>
          <w:szCs w:val="28"/>
        </w:rPr>
        <w:t>APLIECINĀJUMS</w:t>
      </w:r>
    </w:p>
    <w:p w14:paraId="19AA62E2" w14:textId="2359C5A2" w:rsidR="00FA62BC" w:rsidRDefault="00FA62BC" w:rsidP="00FA62BC">
      <w:pPr>
        <w:jc w:val="center"/>
        <w:rPr>
          <w:b/>
        </w:rPr>
      </w:pPr>
      <w:r>
        <w:rPr>
          <w:b/>
          <w:szCs w:val="24"/>
        </w:rPr>
        <w:t>“</w:t>
      </w:r>
      <w:r w:rsidR="005F025B" w:rsidRPr="001B2B12">
        <w:rPr>
          <w:b/>
          <w:bCs/>
        </w:rPr>
        <w:t>Tehniskās apsardzes pakalpojumi SIA “Publisko aktīvu pārvaldītājs Possessor”</w:t>
      </w:r>
      <w:r>
        <w:rPr>
          <w:b/>
        </w:rPr>
        <w:t>”</w:t>
      </w:r>
    </w:p>
    <w:p w14:paraId="38A03013" w14:textId="52A0EBE2" w:rsidR="00FA62BC" w:rsidRPr="00CF4748" w:rsidRDefault="00FA62BC" w:rsidP="00FA62BC">
      <w:pPr>
        <w:jc w:val="center"/>
        <w:rPr>
          <w:b/>
        </w:rPr>
      </w:pPr>
      <w:r w:rsidRPr="00BF4A26">
        <w:rPr>
          <w:b/>
          <w:bCs/>
        </w:rPr>
        <w:t>Iepirkuma identifikācijas Nr.</w:t>
      </w:r>
      <w:r w:rsidR="006F3CEE">
        <w:rPr>
          <w:b/>
          <w:bCs/>
        </w:rPr>
        <w:t xml:space="preserve"> </w:t>
      </w:r>
      <w:r>
        <w:rPr>
          <w:rFonts w:eastAsia="SimSun"/>
          <w:b/>
          <w:bCs/>
          <w:szCs w:val="24"/>
        </w:rPr>
        <w:t>POSSESSOR/202</w:t>
      </w:r>
      <w:r w:rsidR="006F3CEE">
        <w:rPr>
          <w:rFonts w:eastAsia="SimSun"/>
          <w:b/>
          <w:bCs/>
          <w:szCs w:val="24"/>
        </w:rPr>
        <w:t>4/</w:t>
      </w:r>
      <w:r w:rsidR="00E41FDE">
        <w:rPr>
          <w:rFonts w:eastAsia="SimSun"/>
          <w:b/>
          <w:bCs/>
          <w:szCs w:val="24"/>
        </w:rPr>
        <w:t>20</w:t>
      </w:r>
    </w:p>
    <w:p w14:paraId="5CAF177F" w14:textId="77777777" w:rsidR="00FA62BC" w:rsidRPr="007D506B" w:rsidRDefault="00FA62BC" w:rsidP="00FA62BC">
      <w:pPr>
        <w:jc w:val="center"/>
        <w:rPr>
          <w:b/>
          <w:sz w:val="28"/>
        </w:rPr>
      </w:pPr>
    </w:p>
    <w:p w14:paraId="1FD217D7" w14:textId="77777777" w:rsidR="00FA62BC" w:rsidRDefault="00FA62BC" w:rsidP="00FA62BC">
      <w:pPr>
        <w:jc w:val="both"/>
        <w:rPr>
          <w:b/>
          <w:sz w:val="28"/>
        </w:rPr>
      </w:pPr>
    </w:p>
    <w:p w14:paraId="6705FFA0" w14:textId="77777777" w:rsidR="00FA62BC" w:rsidRDefault="00FA62BC" w:rsidP="00FA62BC">
      <w:pPr>
        <w:jc w:val="both"/>
        <w:rPr>
          <w:b/>
          <w:sz w:val="28"/>
        </w:rPr>
      </w:pPr>
    </w:p>
    <w:p w14:paraId="65022BE3" w14:textId="77777777" w:rsidR="00FA62BC" w:rsidRDefault="00FA62BC" w:rsidP="00FA62BC">
      <w:pPr>
        <w:jc w:val="both"/>
        <w:rPr>
          <w:b/>
          <w:sz w:val="28"/>
        </w:rPr>
      </w:pPr>
    </w:p>
    <w:p w14:paraId="3BA2C57A" w14:textId="5AAF316B" w:rsidR="00FA62BC" w:rsidRPr="00FA62BC" w:rsidRDefault="00FA62BC" w:rsidP="00FA62BC">
      <w:pPr>
        <w:jc w:val="both"/>
      </w:pPr>
      <w:r w:rsidRPr="007D506B">
        <w:rPr>
          <w:b/>
          <w:sz w:val="28"/>
        </w:rPr>
        <w:t>____________________________</w:t>
      </w:r>
      <w:r>
        <w:t xml:space="preserve"> </w:t>
      </w:r>
      <w:r w:rsidRPr="007D506B">
        <w:t>apliecina, ka</w:t>
      </w:r>
      <w:r>
        <w:t xml:space="preserve"> </w:t>
      </w:r>
      <w:r w:rsidRPr="00FA62BC">
        <w:rPr>
          <w:szCs w:val="24"/>
        </w:rPr>
        <w:t xml:space="preserve">piedāvājuma </w:t>
      </w:r>
      <w:r w:rsidR="00185BB1">
        <w:rPr>
          <w:szCs w:val="24"/>
        </w:rPr>
        <w:t>sagatavošanai</w:t>
      </w:r>
      <w:r w:rsidR="008A3ED3">
        <w:rPr>
          <w:szCs w:val="24"/>
        </w:rPr>
        <w:t xml:space="preserve"> </w:t>
      </w:r>
      <w:r w:rsidRPr="00FA62BC">
        <w:rPr>
          <w:szCs w:val="24"/>
        </w:rPr>
        <w:t>saņemto ierobežotas pieejamības statusa dokumentu saturs netiks izpausts trešajām personām, netiks izgatavotas šo dokumentu kopijas vai cita veida atvasinājumi.</w:t>
      </w:r>
    </w:p>
    <w:p w14:paraId="6E7E9A6E" w14:textId="77777777" w:rsidR="00FA62BC" w:rsidRPr="007D506B" w:rsidRDefault="00FA62BC" w:rsidP="00FA62BC">
      <w:pPr>
        <w:ind w:firstLine="720"/>
        <w:jc w:val="both"/>
      </w:pPr>
    </w:p>
    <w:p w14:paraId="02501EE9" w14:textId="77777777" w:rsidR="00FA62BC" w:rsidRDefault="00FA62BC" w:rsidP="00FA62BC">
      <w:pPr>
        <w:ind w:firstLine="720"/>
        <w:jc w:val="both"/>
      </w:pPr>
    </w:p>
    <w:p w14:paraId="09F7683F" w14:textId="022FE425" w:rsidR="00FA62BC" w:rsidRPr="007D506B" w:rsidRDefault="00FA62BC" w:rsidP="00FA62BC">
      <w:pPr>
        <w:ind w:firstLine="720"/>
        <w:jc w:val="both"/>
      </w:pPr>
      <w:r w:rsidRPr="007D506B">
        <w:t>Šis apliecinājums ir saistošs apliecinājuma iesniedzējam un tā tiesību un saistību pārņēmējiem.</w:t>
      </w:r>
    </w:p>
    <w:p w14:paraId="3B21E051" w14:textId="77777777" w:rsidR="00FA62BC" w:rsidRDefault="00FA62BC" w:rsidP="00B7255B">
      <w:pPr>
        <w:keepLines/>
        <w:widowControl w:val="0"/>
        <w:spacing w:after="120"/>
        <w:ind w:left="425"/>
        <w:jc w:val="both"/>
        <w:rPr>
          <w:szCs w:val="24"/>
        </w:rPr>
      </w:pPr>
    </w:p>
    <w:p w14:paraId="380B12E0" w14:textId="77777777" w:rsidR="00FA62BC" w:rsidRDefault="00FA62BC" w:rsidP="00B7255B">
      <w:pPr>
        <w:keepLines/>
        <w:widowControl w:val="0"/>
        <w:spacing w:after="120"/>
        <w:ind w:left="425"/>
        <w:jc w:val="both"/>
        <w:rPr>
          <w:szCs w:val="24"/>
        </w:rPr>
      </w:pPr>
    </w:p>
    <w:p w14:paraId="21FA137F" w14:textId="77777777" w:rsidR="006F3CEE" w:rsidRPr="00FD5A26" w:rsidRDefault="006F3CEE" w:rsidP="006F3CEE">
      <w:pPr>
        <w:keepLines/>
        <w:widowControl w:val="0"/>
        <w:spacing w:after="120"/>
        <w:ind w:left="425"/>
        <w:jc w:val="both"/>
        <w:rPr>
          <w:szCs w:val="24"/>
        </w:rPr>
      </w:pPr>
      <w:r w:rsidRPr="00FD5A26">
        <w:rPr>
          <w:szCs w:val="24"/>
        </w:rPr>
        <w:t>Pretendents vai Pretendenta pārstāvis:</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662"/>
      </w:tblGrid>
      <w:tr w:rsidR="006F3CEE" w:rsidRPr="00FD5A26" w14:paraId="005819A6" w14:textId="77777777" w:rsidTr="00564730">
        <w:trPr>
          <w:trHeight w:val="330"/>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11CAB7AC" w14:textId="77777777" w:rsidR="006F3CEE" w:rsidRPr="00FD5A26" w:rsidRDefault="006F3CEE" w:rsidP="002E628C">
            <w:pPr>
              <w:spacing w:before="240"/>
              <w:jc w:val="center"/>
              <w:rPr>
                <w:b/>
                <w:szCs w:val="24"/>
              </w:rPr>
            </w:pPr>
            <w:r w:rsidRPr="00FD5A26">
              <w:rPr>
                <w:b/>
                <w:szCs w:val="24"/>
              </w:rPr>
              <w:t>Vārds, uzvārds, amats</w:t>
            </w:r>
          </w:p>
        </w:tc>
        <w:tc>
          <w:tcPr>
            <w:tcW w:w="6662" w:type="dxa"/>
            <w:tcBorders>
              <w:top w:val="single" w:sz="6" w:space="0" w:color="auto"/>
              <w:left w:val="single" w:sz="6" w:space="0" w:color="auto"/>
              <w:bottom w:val="single" w:sz="4" w:space="0" w:color="auto"/>
              <w:right w:val="single" w:sz="6" w:space="0" w:color="auto"/>
            </w:tcBorders>
          </w:tcPr>
          <w:p w14:paraId="28F4EE5E" w14:textId="77777777" w:rsidR="006F3CEE" w:rsidRDefault="006F3CEE" w:rsidP="002E628C">
            <w:pPr>
              <w:spacing w:before="240"/>
              <w:rPr>
                <w:szCs w:val="24"/>
              </w:rPr>
            </w:pPr>
          </w:p>
          <w:p w14:paraId="57695E6B" w14:textId="77777777" w:rsidR="006F3CEE" w:rsidRPr="00FD5A26" w:rsidRDefault="006F3CEE" w:rsidP="002E628C">
            <w:pPr>
              <w:spacing w:before="240"/>
              <w:rPr>
                <w:szCs w:val="24"/>
              </w:rPr>
            </w:pPr>
          </w:p>
        </w:tc>
      </w:tr>
    </w:tbl>
    <w:p w14:paraId="7DABC2C5" w14:textId="77777777" w:rsidR="00781C06" w:rsidRDefault="00781C06">
      <w:pPr>
        <w:rPr>
          <w:b/>
        </w:rPr>
      </w:pPr>
      <w:r>
        <w:rPr>
          <w:b/>
        </w:rPr>
        <w:br w:type="page"/>
      </w:r>
    </w:p>
    <w:p w14:paraId="3C77E3F7" w14:textId="39002344" w:rsidR="00BB0570" w:rsidRPr="00C85CC1" w:rsidRDefault="00BB0570" w:rsidP="00BB0570">
      <w:pPr>
        <w:pStyle w:val="Sarakstarindkopa"/>
        <w:ind w:left="360"/>
        <w:jc w:val="right"/>
        <w:rPr>
          <w:b/>
          <w:szCs w:val="24"/>
        </w:rPr>
      </w:pPr>
      <w:r>
        <w:rPr>
          <w:b/>
          <w:szCs w:val="24"/>
        </w:rPr>
        <w:t>5</w:t>
      </w:r>
      <w:r w:rsidRPr="007B3957">
        <w:rPr>
          <w:b/>
          <w:szCs w:val="24"/>
        </w:rPr>
        <w:t xml:space="preserve">.pielikums </w:t>
      </w:r>
      <w:r w:rsidRPr="007B3957">
        <w:rPr>
          <w:b/>
          <w:szCs w:val="24"/>
        </w:rPr>
        <w:br/>
      </w:r>
      <w:r w:rsidRPr="00C85CC1">
        <w:rPr>
          <w:b/>
          <w:szCs w:val="24"/>
        </w:rPr>
        <w:t>Nr. POSSESSOR/202</w:t>
      </w:r>
      <w:r w:rsidR="006F3CEE">
        <w:rPr>
          <w:b/>
          <w:szCs w:val="24"/>
        </w:rPr>
        <w:t>4/</w:t>
      </w:r>
      <w:r w:rsidR="00E41FDE">
        <w:rPr>
          <w:b/>
          <w:szCs w:val="24"/>
        </w:rPr>
        <w:t>20</w:t>
      </w:r>
    </w:p>
    <w:p w14:paraId="5E7154B8" w14:textId="77777777" w:rsidR="00BB0570" w:rsidRDefault="00BB0570" w:rsidP="00BB0570">
      <w:pPr>
        <w:jc w:val="center"/>
        <w:outlineLvl w:val="4"/>
        <w:rPr>
          <w:b/>
          <w:bCs/>
          <w:iCs/>
          <w:szCs w:val="24"/>
          <w:lang w:eastAsia="x-none"/>
        </w:rPr>
      </w:pPr>
    </w:p>
    <w:p w14:paraId="3CCBF674" w14:textId="77777777" w:rsidR="00BB0570" w:rsidRPr="00C85CC1" w:rsidRDefault="00BB0570" w:rsidP="00BB0570">
      <w:pPr>
        <w:jc w:val="center"/>
        <w:outlineLvl w:val="4"/>
        <w:rPr>
          <w:b/>
          <w:bCs/>
          <w:iCs/>
          <w:szCs w:val="24"/>
          <w:lang w:eastAsia="x-none"/>
        </w:rPr>
      </w:pPr>
      <w:r w:rsidRPr="00C85CC1">
        <w:rPr>
          <w:b/>
          <w:bCs/>
          <w:iCs/>
          <w:szCs w:val="24"/>
          <w:lang w:eastAsia="x-none"/>
        </w:rPr>
        <w:t>APLIECINĀJUMS PAR OBJEKTA APSEKOŠANU</w:t>
      </w:r>
    </w:p>
    <w:p w14:paraId="34EC3E54" w14:textId="77822579" w:rsidR="00BB0570" w:rsidRDefault="00BB0570" w:rsidP="00BB0570">
      <w:pPr>
        <w:jc w:val="center"/>
        <w:rPr>
          <w:b/>
        </w:rPr>
      </w:pPr>
      <w:r>
        <w:rPr>
          <w:b/>
          <w:szCs w:val="24"/>
        </w:rPr>
        <w:t>“</w:t>
      </w:r>
      <w:r w:rsidR="005F025B" w:rsidRPr="001B2B12">
        <w:rPr>
          <w:b/>
          <w:bCs/>
        </w:rPr>
        <w:t>Tehniskās apsardzes pakalpojumi SIA “Publisko aktīvu pārvaldītājs Possessor”</w:t>
      </w:r>
      <w:r>
        <w:rPr>
          <w:b/>
        </w:rPr>
        <w:t>”</w:t>
      </w:r>
    </w:p>
    <w:p w14:paraId="77BA9149" w14:textId="7BCE2298" w:rsidR="00BB0570" w:rsidRPr="00C85CC1" w:rsidRDefault="00BB0570" w:rsidP="00BB0570">
      <w:pPr>
        <w:tabs>
          <w:tab w:val="left" w:pos="284"/>
        </w:tabs>
        <w:jc w:val="center"/>
        <w:rPr>
          <w:rFonts w:eastAsia="MS Mincho"/>
          <w:szCs w:val="24"/>
        </w:rPr>
      </w:pPr>
      <w:r w:rsidRPr="00BF4A26">
        <w:rPr>
          <w:b/>
          <w:bCs/>
        </w:rPr>
        <w:t>Iepirkuma identifikācijas Nr.</w:t>
      </w:r>
      <w:r w:rsidR="006F3CEE">
        <w:rPr>
          <w:b/>
          <w:bCs/>
        </w:rPr>
        <w:t xml:space="preserve"> </w:t>
      </w:r>
      <w:r>
        <w:rPr>
          <w:rFonts w:eastAsia="SimSun"/>
          <w:b/>
          <w:bCs/>
          <w:szCs w:val="24"/>
        </w:rPr>
        <w:t>POSSESSOR/202</w:t>
      </w:r>
      <w:r w:rsidR="006F3CEE">
        <w:rPr>
          <w:rFonts w:eastAsia="SimSun"/>
          <w:b/>
          <w:bCs/>
          <w:szCs w:val="24"/>
        </w:rPr>
        <w:t>4/</w:t>
      </w:r>
      <w:r w:rsidR="00E41FDE">
        <w:rPr>
          <w:rFonts w:eastAsia="SimSun"/>
          <w:b/>
          <w:bCs/>
          <w:szCs w:val="24"/>
        </w:rPr>
        <w:t>20</w:t>
      </w:r>
    </w:p>
    <w:p w14:paraId="4B6492DB" w14:textId="77777777" w:rsidR="00BB0570" w:rsidRPr="00C85CC1" w:rsidRDefault="00BB0570" w:rsidP="00BB0570">
      <w:pPr>
        <w:tabs>
          <w:tab w:val="left" w:pos="284"/>
        </w:tabs>
        <w:rPr>
          <w:rFonts w:eastAsia="MS Mincho"/>
          <w:szCs w:val="24"/>
        </w:rPr>
      </w:pPr>
    </w:p>
    <w:p w14:paraId="6C62C6C7" w14:textId="12CE8F95" w:rsidR="00BB0570" w:rsidRPr="00C85CC1" w:rsidRDefault="00BB0570" w:rsidP="00BB0570">
      <w:pPr>
        <w:tabs>
          <w:tab w:val="left" w:pos="284"/>
        </w:tabs>
        <w:rPr>
          <w:rFonts w:eastAsia="MS Mincho"/>
          <w:szCs w:val="24"/>
        </w:rPr>
      </w:pPr>
      <w:r w:rsidRPr="00C85CC1">
        <w:rPr>
          <w:rFonts w:eastAsia="MS Mincho"/>
          <w:szCs w:val="24"/>
        </w:rPr>
        <w:t xml:space="preserve">Apliecinām, ka saskaņā ar izsludinātā iepirkuma prasībām esam veikuši </w:t>
      </w:r>
      <w:r w:rsidR="005B2439">
        <w:rPr>
          <w:rFonts w:eastAsia="MS Mincho"/>
          <w:szCs w:val="24"/>
        </w:rPr>
        <w:t>O</w:t>
      </w:r>
      <w:r w:rsidRPr="00C85CC1">
        <w:rPr>
          <w:rFonts w:eastAsia="MS Mincho"/>
          <w:szCs w:val="24"/>
        </w:rPr>
        <w:t>bjekta apsekošanu dabā:</w:t>
      </w:r>
    </w:p>
    <w:p w14:paraId="2470BDBA" w14:textId="77777777" w:rsidR="00BB0570" w:rsidRPr="00C85CC1" w:rsidRDefault="00BB0570" w:rsidP="00BB0570">
      <w:pPr>
        <w:ind w:firstLine="720"/>
        <w:rPr>
          <w:rFonts w:eastAsia="Lucida Sans Unicode"/>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3261"/>
      </w:tblGrid>
      <w:tr w:rsidR="00BB0570" w:rsidRPr="00C85CC1" w14:paraId="068E0F23" w14:textId="77777777" w:rsidTr="00103DE3">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42B3EBF"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A12E560"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Pasūtītāja pārstāvis (vārds, uzvārds, paraksts, datums)</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1F6725D"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Pretendenta pārstāvis (vārds, uzvārds, paraksts, datums)</w:t>
            </w:r>
          </w:p>
        </w:tc>
      </w:tr>
      <w:tr w:rsidR="00BB0570" w:rsidRPr="00C85CC1" w14:paraId="59381F9F" w14:textId="77777777" w:rsidTr="00103DE3">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2E771C8" w14:textId="7C0BA8D1" w:rsidR="00BB0570" w:rsidRPr="00C85CC1" w:rsidRDefault="005F025B" w:rsidP="006F2FC6">
            <w:pPr>
              <w:tabs>
                <w:tab w:val="left" w:pos="284"/>
              </w:tabs>
              <w:spacing w:line="252" w:lineRule="auto"/>
              <w:jc w:val="center"/>
              <w:rPr>
                <w:rFonts w:eastAsia="MS Mincho"/>
                <w:b/>
                <w:kern w:val="2"/>
                <w:szCs w:val="24"/>
              </w:rPr>
            </w:pPr>
            <w:r w:rsidRPr="001B2B12">
              <w:rPr>
                <w:b/>
                <w:bCs/>
              </w:rPr>
              <w:t>Tehniskās apsardzes pakalpojumi SIA “Publisko aktīvu pārvaldītājs Possessor”</w:t>
            </w:r>
          </w:p>
        </w:tc>
        <w:tc>
          <w:tcPr>
            <w:tcW w:w="3260" w:type="dxa"/>
            <w:tcBorders>
              <w:top w:val="single" w:sz="4" w:space="0" w:color="000000"/>
              <w:left w:val="single" w:sz="4" w:space="0" w:color="000000"/>
              <w:bottom w:val="single" w:sz="4" w:space="0" w:color="000000"/>
              <w:right w:val="single" w:sz="4" w:space="0" w:color="000000"/>
            </w:tcBorders>
            <w:vAlign w:val="center"/>
          </w:tcPr>
          <w:p w14:paraId="5404C4BF"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5FCAAFA"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r>
    </w:tbl>
    <w:p w14:paraId="5921F8B1" w14:textId="77777777" w:rsidR="00BB0570" w:rsidRPr="00C85CC1" w:rsidRDefault="00BB0570" w:rsidP="00BB0570">
      <w:pPr>
        <w:autoSpaceDE w:val="0"/>
        <w:autoSpaceDN w:val="0"/>
        <w:adjustRightInd w:val="0"/>
        <w:rPr>
          <w:rFonts w:eastAsia="MS Mincho"/>
          <w:kern w:val="2"/>
          <w:szCs w:val="24"/>
        </w:rPr>
      </w:pPr>
    </w:p>
    <w:p w14:paraId="074E87A7" w14:textId="4C69C1A0" w:rsidR="00BB0570" w:rsidRDefault="00BB0570" w:rsidP="00103DE3">
      <w:pPr>
        <w:autoSpaceDE w:val="0"/>
        <w:autoSpaceDN w:val="0"/>
        <w:adjustRightInd w:val="0"/>
        <w:ind w:firstLine="720"/>
        <w:jc w:val="both"/>
        <w:rPr>
          <w:szCs w:val="24"/>
        </w:rPr>
      </w:pPr>
      <w:r w:rsidRPr="00C85CC1">
        <w:rPr>
          <w:szCs w:val="24"/>
        </w:rPr>
        <w:t xml:space="preserve">Pretendents apliecina, ka klātienē </w:t>
      </w:r>
      <w:r w:rsidR="0008182B" w:rsidRPr="00C85CC1">
        <w:rPr>
          <w:szCs w:val="24"/>
        </w:rPr>
        <w:t xml:space="preserve">ir </w:t>
      </w:r>
      <w:r w:rsidRPr="00C85CC1">
        <w:rPr>
          <w:szCs w:val="24"/>
        </w:rPr>
        <w:t xml:space="preserve">iepazinies un izpētījis </w:t>
      </w:r>
      <w:r w:rsidR="005B2439">
        <w:rPr>
          <w:szCs w:val="24"/>
        </w:rPr>
        <w:t>l</w:t>
      </w:r>
      <w:r w:rsidRPr="00C85CC1">
        <w:rPr>
          <w:szCs w:val="24"/>
        </w:rPr>
        <w:t xml:space="preserve">īguma izpildes vietu un </w:t>
      </w:r>
      <w:r w:rsidR="005B2439">
        <w:rPr>
          <w:szCs w:val="24"/>
        </w:rPr>
        <w:t>O</w:t>
      </w:r>
      <w:r w:rsidRPr="00C85CC1">
        <w:rPr>
          <w:szCs w:val="24"/>
        </w:rPr>
        <w:t>bjektu</w:t>
      </w:r>
      <w:r w:rsidR="0008182B">
        <w:rPr>
          <w:szCs w:val="24"/>
        </w:rPr>
        <w:t>,</w:t>
      </w:r>
      <w:r w:rsidRPr="00C85CC1">
        <w:rPr>
          <w:szCs w:val="24"/>
        </w:rPr>
        <w:t xml:space="preserve"> un pilnībā saprot visus apstākļus, kas ietekmē vai varētu ietekmēt līgumcenas noteikšanu un </w:t>
      </w:r>
      <w:r w:rsidR="005B2439">
        <w:rPr>
          <w:bCs/>
          <w:szCs w:val="24"/>
        </w:rPr>
        <w:t>T</w:t>
      </w:r>
      <w:r w:rsidR="001D4FD9" w:rsidRPr="009462D9">
        <w:rPr>
          <w:bCs/>
          <w:szCs w:val="24"/>
        </w:rPr>
        <w:t>ehniskās apsardzes pakalpojum</w:t>
      </w:r>
      <w:r w:rsidR="001D4FD9">
        <w:rPr>
          <w:bCs/>
          <w:szCs w:val="24"/>
        </w:rPr>
        <w:t>u</w:t>
      </w:r>
      <w:r w:rsidR="008C76F9">
        <w:rPr>
          <w:szCs w:val="24"/>
        </w:rPr>
        <w:t xml:space="preserve"> sniegšanu</w:t>
      </w:r>
      <w:r w:rsidR="0008182B">
        <w:rPr>
          <w:szCs w:val="24"/>
        </w:rPr>
        <w:t xml:space="preserve">, </w:t>
      </w:r>
      <w:r w:rsidRPr="00C85CC1">
        <w:rPr>
          <w:szCs w:val="24"/>
        </w:rPr>
        <w:t xml:space="preserve">un ir ņēmis vērā šo jautājumu, iesniedzot Pasūtītājam </w:t>
      </w:r>
      <w:r w:rsidR="00C60B26">
        <w:rPr>
          <w:szCs w:val="24"/>
        </w:rPr>
        <w:t>p</w:t>
      </w:r>
      <w:r w:rsidRPr="00C85CC1">
        <w:rPr>
          <w:szCs w:val="24"/>
        </w:rPr>
        <w:t>iedāvājumu.</w:t>
      </w:r>
    </w:p>
    <w:p w14:paraId="2B18DBF6" w14:textId="06B419B7" w:rsidR="00DC73CC" w:rsidRPr="0097798F" w:rsidRDefault="00DC73CC" w:rsidP="00DC73CC">
      <w:pPr>
        <w:ind w:firstLine="720"/>
        <w:jc w:val="both"/>
        <w:rPr>
          <w:szCs w:val="24"/>
        </w:rPr>
      </w:pPr>
      <w:r>
        <w:rPr>
          <w:szCs w:val="24"/>
        </w:rPr>
        <w:t xml:space="preserve">Apliecinām, ka neizpaudīsim apsekošanas laikā redzēto (iegūto) informāciju par </w:t>
      </w:r>
      <w:r w:rsidR="00C60B26">
        <w:rPr>
          <w:szCs w:val="24"/>
        </w:rPr>
        <w:t>O</w:t>
      </w:r>
      <w:r>
        <w:rPr>
          <w:szCs w:val="24"/>
        </w:rPr>
        <w:t>bjekta apsardzes Drošības sistēmām kopumā.</w:t>
      </w:r>
    </w:p>
    <w:p w14:paraId="6AB6D3FA" w14:textId="77777777" w:rsidR="00BB0570" w:rsidRDefault="00BB0570" w:rsidP="00BB0570">
      <w:pPr>
        <w:autoSpaceDE w:val="0"/>
        <w:autoSpaceDN w:val="0"/>
        <w:adjustRightInd w:val="0"/>
        <w:ind w:firstLine="720"/>
        <w:rPr>
          <w:szCs w:val="24"/>
        </w:rPr>
      </w:pPr>
    </w:p>
    <w:p w14:paraId="7C490578" w14:textId="77777777" w:rsidR="00BB0570" w:rsidRDefault="00BB0570" w:rsidP="00BB0570">
      <w:pPr>
        <w:autoSpaceDE w:val="0"/>
        <w:autoSpaceDN w:val="0"/>
        <w:adjustRightInd w:val="0"/>
        <w:ind w:firstLine="720"/>
        <w:rPr>
          <w:szCs w:val="24"/>
        </w:rPr>
      </w:pPr>
    </w:p>
    <w:p w14:paraId="5357A46D" w14:textId="77777777" w:rsidR="006F3CEE" w:rsidRPr="00FD5A26" w:rsidRDefault="006F3CEE" w:rsidP="006F3CEE">
      <w:pPr>
        <w:keepLines/>
        <w:widowControl w:val="0"/>
        <w:spacing w:after="120"/>
        <w:ind w:left="425"/>
        <w:jc w:val="both"/>
        <w:rPr>
          <w:szCs w:val="24"/>
        </w:rPr>
      </w:pPr>
      <w:r w:rsidRPr="00FD5A26">
        <w:rPr>
          <w:szCs w:val="24"/>
        </w:rPr>
        <w:t>Pretendents vai Pretendenta pārstāvis:</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521"/>
      </w:tblGrid>
      <w:tr w:rsidR="006F3CEE" w:rsidRPr="00FD5A26" w14:paraId="3CE70256" w14:textId="77777777" w:rsidTr="00564730">
        <w:trPr>
          <w:trHeight w:val="330"/>
        </w:trPr>
        <w:tc>
          <w:tcPr>
            <w:tcW w:w="2977" w:type="dxa"/>
            <w:tcBorders>
              <w:top w:val="single" w:sz="6" w:space="0" w:color="auto"/>
              <w:left w:val="single" w:sz="6" w:space="0" w:color="auto"/>
              <w:bottom w:val="single" w:sz="4" w:space="0" w:color="auto"/>
              <w:right w:val="single" w:sz="6" w:space="0" w:color="auto"/>
            </w:tcBorders>
            <w:shd w:val="clear" w:color="auto" w:fill="F6F5EE"/>
            <w:hideMark/>
          </w:tcPr>
          <w:p w14:paraId="644BDD23" w14:textId="77777777" w:rsidR="006F3CEE" w:rsidRPr="00FD5A26" w:rsidRDefault="006F3CEE" w:rsidP="002E628C">
            <w:pPr>
              <w:spacing w:before="240"/>
              <w:jc w:val="center"/>
              <w:rPr>
                <w:b/>
                <w:szCs w:val="24"/>
              </w:rPr>
            </w:pPr>
            <w:r w:rsidRPr="00FD5A26">
              <w:rPr>
                <w:b/>
                <w:szCs w:val="24"/>
              </w:rPr>
              <w:t>Vārds, uzvārds, amats</w:t>
            </w:r>
          </w:p>
        </w:tc>
        <w:tc>
          <w:tcPr>
            <w:tcW w:w="6521" w:type="dxa"/>
            <w:tcBorders>
              <w:top w:val="single" w:sz="6" w:space="0" w:color="auto"/>
              <w:left w:val="single" w:sz="6" w:space="0" w:color="auto"/>
              <w:bottom w:val="single" w:sz="4" w:space="0" w:color="auto"/>
              <w:right w:val="single" w:sz="6" w:space="0" w:color="auto"/>
            </w:tcBorders>
          </w:tcPr>
          <w:p w14:paraId="4D6F6500" w14:textId="77777777" w:rsidR="006F3CEE" w:rsidRDefault="006F3CEE" w:rsidP="002E628C">
            <w:pPr>
              <w:spacing w:before="240"/>
              <w:rPr>
                <w:szCs w:val="24"/>
              </w:rPr>
            </w:pPr>
          </w:p>
          <w:p w14:paraId="4582904F" w14:textId="77777777" w:rsidR="006F3CEE" w:rsidRPr="00FD5A26" w:rsidRDefault="006F3CEE" w:rsidP="002E628C">
            <w:pPr>
              <w:spacing w:before="240"/>
              <w:rPr>
                <w:szCs w:val="24"/>
              </w:rPr>
            </w:pPr>
          </w:p>
        </w:tc>
      </w:tr>
    </w:tbl>
    <w:p w14:paraId="498535EB" w14:textId="77777777" w:rsidR="00BB0570" w:rsidRDefault="00BB0570" w:rsidP="003B4C3B">
      <w:pPr>
        <w:jc w:val="right"/>
        <w:rPr>
          <w:b/>
        </w:rPr>
      </w:pPr>
    </w:p>
    <w:p w14:paraId="41D3AF0B" w14:textId="77777777" w:rsidR="00BB0570" w:rsidRDefault="00BB0570" w:rsidP="003B4C3B">
      <w:pPr>
        <w:jc w:val="right"/>
        <w:rPr>
          <w:b/>
        </w:rPr>
      </w:pPr>
    </w:p>
    <w:p w14:paraId="5E53379A" w14:textId="77777777" w:rsidR="00BB0570" w:rsidRDefault="00BB0570" w:rsidP="003B4C3B">
      <w:pPr>
        <w:jc w:val="right"/>
        <w:rPr>
          <w:b/>
        </w:rPr>
      </w:pPr>
    </w:p>
    <w:p w14:paraId="39CA51AE" w14:textId="77777777" w:rsidR="00BB0570" w:rsidRDefault="00BB0570" w:rsidP="003B4C3B">
      <w:pPr>
        <w:jc w:val="right"/>
        <w:rPr>
          <w:b/>
        </w:rPr>
      </w:pPr>
    </w:p>
    <w:p w14:paraId="187BC322" w14:textId="77777777" w:rsidR="00BB0570" w:rsidRDefault="00BB0570" w:rsidP="003B4C3B">
      <w:pPr>
        <w:jc w:val="right"/>
        <w:rPr>
          <w:b/>
        </w:rPr>
      </w:pPr>
    </w:p>
    <w:p w14:paraId="11A1C322" w14:textId="77777777" w:rsidR="00BB0570" w:rsidRDefault="00BB0570" w:rsidP="003B4C3B">
      <w:pPr>
        <w:jc w:val="right"/>
        <w:rPr>
          <w:b/>
        </w:rPr>
      </w:pPr>
    </w:p>
    <w:p w14:paraId="36C9C555" w14:textId="77777777" w:rsidR="00BB0570" w:rsidRDefault="00BB0570" w:rsidP="003B4C3B">
      <w:pPr>
        <w:jc w:val="right"/>
        <w:rPr>
          <w:b/>
        </w:rPr>
      </w:pPr>
    </w:p>
    <w:p w14:paraId="0F00F3BC" w14:textId="77777777" w:rsidR="00BB0570" w:rsidRDefault="00BB0570" w:rsidP="003B4C3B">
      <w:pPr>
        <w:jc w:val="right"/>
        <w:rPr>
          <w:b/>
        </w:rPr>
      </w:pPr>
    </w:p>
    <w:p w14:paraId="25331A1C" w14:textId="77777777" w:rsidR="00BB0570" w:rsidRDefault="00BB0570" w:rsidP="003B4C3B">
      <w:pPr>
        <w:jc w:val="right"/>
        <w:rPr>
          <w:b/>
        </w:rPr>
      </w:pPr>
    </w:p>
    <w:p w14:paraId="63FB9A20" w14:textId="77777777" w:rsidR="00BB0570" w:rsidRDefault="00BB0570" w:rsidP="003B4C3B">
      <w:pPr>
        <w:jc w:val="right"/>
        <w:rPr>
          <w:b/>
        </w:rPr>
      </w:pPr>
    </w:p>
    <w:p w14:paraId="1BCF79EB" w14:textId="77777777" w:rsidR="00BB0570" w:rsidRDefault="00BB0570" w:rsidP="003B4C3B">
      <w:pPr>
        <w:jc w:val="right"/>
        <w:rPr>
          <w:b/>
        </w:rPr>
      </w:pPr>
    </w:p>
    <w:p w14:paraId="734FB00A" w14:textId="1189B061" w:rsidR="00BB0570" w:rsidRDefault="00BB0570" w:rsidP="003B4C3B">
      <w:pPr>
        <w:jc w:val="right"/>
        <w:rPr>
          <w:b/>
        </w:rPr>
      </w:pPr>
    </w:p>
    <w:p w14:paraId="6A403840" w14:textId="77777777" w:rsidR="00103DE3" w:rsidRDefault="00103DE3" w:rsidP="003B4C3B">
      <w:pPr>
        <w:jc w:val="right"/>
        <w:rPr>
          <w:b/>
        </w:rPr>
      </w:pPr>
    </w:p>
    <w:p w14:paraId="3D99A1BD" w14:textId="77777777" w:rsidR="006F3CEE" w:rsidRDefault="006F3CEE" w:rsidP="003B4C3B">
      <w:pPr>
        <w:jc w:val="right"/>
        <w:rPr>
          <w:b/>
        </w:rPr>
      </w:pPr>
    </w:p>
    <w:p w14:paraId="2AF6B720" w14:textId="77777777" w:rsidR="00BB0570" w:rsidRDefault="00BB0570" w:rsidP="003B4C3B">
      <w:pPr>
        <w:jc w:val="right"/>
        <w:rPr>
          <w:b/>
        </w:rPr>
      </w:pPr>
    </w:p>
    <w:p w14:paraId="74868410" w14:textId="77777777" w:rsidR="00BB0570" w:rsidRDefault="00BB0570" w:rsidP="003B4C3B">
      <w:pPr>
        <w:jc w:val="right"/>
        <w:rPr>
          <w:b/>
        </w:rPr>
      </w:pPr>
    </w:p>
    <w:p w14:paraId="7E84FF2E" w14:textId="3CBAE63D" w:rsidR="003B4C3B" w:rsidRPr="00470E60" w:rsidRDefault="00BB0570" w:rsidP="003B4C3B">
      <w:pPr>
        <w:jc w:val="right"/>
        <w:rPr>
          <w:b/>
          <w:szCs w:val="24"/>
        </w:rPr>
      </w:pPr>
      <w:r>
        <w:rPr>
          <w:b/>
        </w:rPr>
        <w:t>6</w:t>
      </w:r>
      <w:r w:rsidR="003B4C3B" w:rsidRPr="00470E60">
        <w:rPr>
          <w:b/>
          <w:szCs w:val="24"/>
        </w:rPr>
        <w:t>.pielikums</w:t>
      </w:r>
    </w:p>
    <w:p w14:paraId="4F3E86B7" w14:textId="3D90E71D" w:rsidR="003B4C3B" w:rsidRPr="00314B2F" w:rsidRDefault="003B4C3B" w:rsidP="003B4C3B">
      <w:pPr>
        <w:jc w:val="right"/>
        <w:outlineLvl w:val="0"/>
        <w:rPr>
          <w:bCs/>
          <w:szCs w:val="24"/>
        </w:rPr>
      </w:pPr>
      <w:r w:rsidRPr="00CF4748">
        <w:rPr>
          <w:b/>
          <w:szCs w:val="24"/>
        </w:rPr>
        <w:t>Nr.</w:t>
      </w:r>
      <w:r w:rsidR="006F3CEE">
        <w:rPr>
          <w:b/>
          <w:szCs w:val="24"/>
        </w:rPr>
        <w:t xml:space="preserve"> </w:t>
      </w:r>
      <w:r w:rsidRPr="00CF4748">
        <w:rPr>
          <w:b/>
          <w:szCs w:val="24"/>
        </w:rPr>
        <w:t>POSSESSOR/202</w:t>
      </w:r>
      <w:r w:rsidR="006F3CEE">
        <w:rPr>
          <w:b/>
          <w:szCs w:val="24"/>
        </w:rPr>
        <w:t>4/</w:t>
      </w:r>
      <w:r w:rsidR="00E41FDE">
        <w:rPr>
          <w:b/>
          <w:szCs w:val="24"/>
        </w:rPr>
        <w:t>20</w:t>
      </w:r>
    </w:p>
    <w:p w14:paraId="2CC2EFD3" w14:textId="77777777" w:rsidR="006F1D61" w:rsidRPr="00470E60" w:rsidRDefault="006F1D61" w:rsidP="006F1D61">
      <w:pPr>
        <w:ind w:right="282"/>
        <w:jc w:val="center"/>
        <w:rPr>
          <w:b/>
          <w:szCs w:val="24"/>
        </w:rPr>
      </w:pPr>
    </w:p>
    <w:p w14:paraId="4D774738" w14:textId="5C60EC9F" w:rsidR="007E1C1E" w:rsidRPr="00470E60" w:rsidRDefault="007E1C1E" w:rsidP="007E1C1E">
      <w:pPr>
        <w:pStyle w:val="Nosaukums"/>
        <w:rPr>
          <w:b/>
        </w:rPr>
      </w:pPr>
      <w:r w:rsidRPr="00470E60">
        <w:rPr>
          <w:b/>
        </w:rPr>
        <w:t>Iepirkuma līgums Nr.</w:t>
      </w:r>
      <w:r w:rsidR="006F3CEE">
        <w:rPr>
          <w:b/>
        </w:rPr>
        <w:t xml:space="preserve"> </w:t>
      </w:r>
      <w:r w:rsidR="003B4C3B" w:rsidRPr="00CF4748">
        <w:rPr>
          <w:b/>
          <w:szCs w:val="24"/>
        </w:rPr>
        <w:t>POSSESSOR/202</w:t>
      </w:r>
      <w:r w:rsidR="006F3CEE">
        <w:rPr>
          <w:b/>
          <w:szCs w:val="24"/>
        </w:rPr>
        <w:t>4/</w:t>
      </w:r>
      <w:r w:rsidR="00CB0B64">
        <w:rPr>
          <w:b/>
          <w:szCs w:val="24"/>
        </w:rPr>
        <w:t>20</w:t>
      </w:r>
      <w:r w:rsidR="002F4442">
        <w:rPr>
          <w:b/>
          <w:szCs w:val="24"/>
        </w:rPr>
        <w:t xml:space="preserve"> </w:t>
      </w:r>
      <w:r w:rsidR="0050274F" w:rsidRPr="00470E60">
        <w:rPr>
          <w:b/>
        </w:rPr>
        <w:t>(PROJEKTS)</w:t>
      </w:r>
      <w:r w:rsidRPr="00470E60">
        <w:rPr>
          <w:b/>
        </w:rPr>
        <w:t xml:space="preserve"> </w:t>
      </w:r>
    </w:p>
    <w:p w14:paraId="768F4508" w14:textId="0B01C2C4" w:rsidR="0052412D" w:rsidRPr="005F025B" w:rsidRDefault="00494D4E" w:rsidP="007E1C1E">
      <w:pPr>
        <w:pStyle w:val="Apakvirsraksts"/>
        <w:rPr>
          <w:b w:val="0"/>
          <w:bCs/>
          <w:sz w:val="24"/>
          <w:szCs w:val="24"/>
          <w:lang w:val="lv-LV"/>
        </w:rPr>
      </w:pPr>
      <w:r w:rsidRPr="005F025B">
        <w:rPr>
          <w:b w:val="0"/>
          <w:bCs/>
          <w:sz w:val="24"/>
          <w:szCs w:val="24"/>
          <w:lang w:val="lv-LV"/>
        </w:rPr>
        <w:t>Par</w:t>
      </w:r>
      <w:r w:rsidR="004C1608" w:rsidRPr="005F025B">
        <w:rPr>
          <w:b w:val="0"/>
          <w:bCs/>
          <w:sz w:val="24"/>
          <w:szCs w:val="24"/>
          <w:lang w:val="lv-LV"/>
        </w:rPr>
        <w:t xml:space="preserve"> </w:t>
      </w:r>
      <w:r w:rsidR="005F025B" w:rsidRPr="005F025B">
        <w:rPr>
          <w:b w:val="0"/>
          <w:bCs/>
          <w:sz w:val="24"/>
          <w:szCs w:val="24"/>
          <w:lang w:val="lv-LV"/>
        </w:rPr>
        <w:t>tehniskās apsardzes pakalpojumu nodrošināšanu SIA “Publisko aktīvu pārvaldītājs Possessor”</w:t>
      </w:r>
    </w:p>
    <w:p w14:paraId="2BAAB1C1" w14:textId="77777777" w:rsidR="00A64DB8" w:rsidRDefault="00A64DB8" w:rsidP="00BB39CC">
      <w:pPr>
        <w:rPr>
          <w:rFonts w:eastAsia="Calibri"/>
          <w:szCs w:val="24"/>
        </w:rPr>
      </w:pPr>
    </w:p>
    <w:p w14:paraId="630266DE" w14:textId="77777777" w:rsidR="00B62E62" w:rsidRDefault="00B62E62" w:rsidP="00B62E62">
      <w:pPr>
        <w:ind w:firstLine="720"/>
        <w:jc w:val="both"/>
        <w:rPr>
          <w:b/>
          <w:bCs/>
        </w:rPr>
      </w:pPr>
    </w:p>
    <w:p w14:paraId="734A5DA0" w14:textId="77777777" w:rsidR="00B62E62" w:rsidRDefault="00B62E62" w:rsidP="00B62E62">
      <w:pPr>
        <w:ind w:firstLine="720"/>
        <w:jc w:val="both"/>
        <w:rPr>
          <w:b/>
          <w:bCs/>
        </w:rPr>
      </w:pPr>
    </w:p>
    <w:p w14:paraId="4D96D869" w14:textId="6F0C690D" w:rsidR="00FC1ABE" w:rsidRPr="00C05558" w:rsidRDefault="00FC1ABE" w:rsidP="00FC1ABE">
      <w:pPr>
        <w:ind w:firstLine="720"/>
        <w:jc w:val="both"/>
        <w:rPr>
          <w:b/>
          <w:bCs/>
        </w:rPr>
      </w:pPr>
      <w:r w:rsidRPr="00C05558">
        <w:rPr>
          <w:b/>
          <w:bCs/>
        </w:rPr>
        <w:t xml:space="preserve">Lai saņemtu un iepazītos ar iepirkuma </w:t>
      </w:r>
      <w:r>
        <w:rPr>
          <w:b/>
          <w:bCs/>
        </w:rPr>
        <w:t>T</w:t>
      </w:r>
      <w:r w:rsidRPr="00C05558">
        <w:rPr>
          <w:b/>
          <w:bCs/>
        </w:rPr>
        <w:t>ehnisko specifikāciju (1.pielikums)</w:t>
      </w:r>
      <w:r>
        <w:rPr>
          <w:b/>
          <w:bCs/>
        </w:rPr>
        <w:t xml:space="preserve"> un Līguma projektu (6.pielikums), 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Pr>
          <w:b/>
          <w:bCs/>
        </w:rPr>
        <w:t>*</w:t>
      </w:r>
      <w:r w:rsidRPr="00C05558">
        <w:rPr>
          <w:b/>
          <w:bCs/>
        </w:rPr>
        <w:t xml:space="preserve">, nosūtot pieprasījumu uz e-pastu: </w:t>
      </w:r>
      <w:r w:rsidRPr="00EC3954">
        <w:rPr>
          <w:b/>
          <w:bCs/>
        </w:rPr>
        <w:t>piedavajumi@possessor.gov.lv</w:t>
      </w:r>
      <w:r w:rsidRPr="00C05558">
        <w:rPr>
          <w:b/>
          <w:bCs/>
        </w:rPr>
        <w:t>.</w:t>
      </w:r>
    </w:p>
    <w:p w14:paraId="2EF903A5" w14:textId="77777777" w:rsidR="00FC1ABE" w:rsidRDefault="00FC1ABE" w:rsidP="00FC1ABE">
      <w:pPr>
        <w:ind w:right="-96"/>
        <w:jc w:val="both"/>
      </w:pPr>
    </w:p>
    <w:p w14:paraId="220DA011" w14:textId="77777777" w:rsidR="00FC1ABE" w:rsidRDefault="00FC1ABE" w:rsidP="00FC1ABE">
      <w:pPr>
        <w:jc w:val="right"/>
        <w:rPr>
          <w:b/>
        </w:rPr>
      </w:pPr>
    </w:p>
    <w:p w14:paraId="22F30F96" w14:textId="6388258A" w:rsidR="001D4FD9" w:rsidRDefault="00FC1ABE" w:rsidP="00FC1ABE">
      <w:pPr>
        <w:jc w:val="both"/>
        <w:rPr>
          <w:rFonts w:eastAsia="Calibri"/>
          <w:b/>
          <w:szCs w:val="24"/>
        </w:rPr>
      </w:pPr>
      <w:r>
        <w:rPr>
          <w:b/>
          <w:bCs/>
        </w:rPr>
        <w:t>*Pretendentam jāiesniedz viens apliecinājums par abu minēto (Tehniskās specifikācijas un Līguma projekta) iepirkuma dokumentu saņemšanu.</w:t>
      </w:r>
    </w:p>
    <w:sectPr w:rsidR="001D4FD9" w:rsidSect="00E9600C">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F5F1" w14:textId="77777777" w:rsidR="00E9600C" w:rsidRDefault="00E9600C">
      <w:r>
        <w:separator/>
      </w:r>
    </w:p>
  </w:endnote>
  <w:endnote w:type="continuationSeparator" w:id="0">
    <w:p w14:paraId="29E0C2C5" w14:textId="77777777" w:rsidR="00E9600C" w:rsidRDefault="00E9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C64" w14:textId="77777777" w:rsidR="00B96EEE" w:rsidRDefault="00B96EE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4A00EE9" w14:textId="77777777" w:rsidR="00B96EEE" w:rsidRDefault="00B96EE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0C" w14:textId="77777777" w:rsidR="00B96EEE" w:rsidRDefault="00B96EEE">
    <w:pPr>
      <w:pStyle w:val="Kjene"/>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1B4C" w14:textId="77777777" w:rsidR="00E9600C" w:rsidRDefault="00E9600C">
      <w:r>
        <w:separator/>
      </w:r>
    </w:p>
  </w:footnote>
  <w:footnote w:type="continuationSeparator" w:id="0">
    <w:p w14:paraId="4C7ACC2B" w14:textId="77777777" w:rsidR="00E9600C" w:rsidRDefault="00E9600C">
      <w:r>
        <w:continuationSeparator/>
      </w:r>
    </w:p>
  </w:footnote>
  <w:footnote w:id="1">
    <w:p w14:paraId="4CB28759" w14:textId="19A9A605" w:rsidR="00DB1DD8" w:rsidRPr="00CA5A80" w:rsidRDefault="00DB1DD8">
      <w:pPr>
        <w:pStyle w:val="Vresteksts"/>
      </w:pPr>
      <w:r>
        <w:rPr>
          <w:rStyle w:val="Vresatsauce"/>
        </w:rPr>
        <w:footnoteRef/>
      </w:r>
      <w:r>
        <w:t xml:space="preserve"> </w:t>
      </w:r>
      <w:r w:rsidRPr="008A0AAC">
        <w:t xml:space="preserve">Vajadzības gadījumā, ja Pasūtītāja </w:t>
      </w:r>
      <w:r w:rsidR="004D3D8C" w:rsidRPr="008A0AAC">
        <w:t>Drošības sistēmu</w:t>
      </w:r>
      <w:r w:rsidR="00CA5A80" w:rsidRPr="008A0AAC">
        <w:rPr>
          <w:spacing w:val="1"/>
        </w:rPr>
        <w:t xml:space="preserve"> </w:t>
      </w:r>
      <w:r w:rsidR="008A0AAC" w:rsidRPr="008A0AAC">
        <w:t xml:space="preserve">pielāgošanai un </w:t>
      </w:r>
      <w:r w:rsidR="00CA5A80" w:rsidRPr="008A0AAC">
        <w:t xml:space="preserve">pieslēgšanai </w:t>
      </w:r>
      <w:r w:rsidR="008A0AAC" w:rsidRPr="008A0AAC">
        <w:t>pie Izpildītāja</w:t>
      </w:r>
      <w:r w:rsidR="008A0AAC" w:rsidRPr="008A0AAC">
        <w:rPr>
          <w:spacing w:val="1"/>
        </w:rPr>
        <w:t xml:space="preserve"> </w:t>
      </w:r>
      <w:r w:rsidR="008A0AAC" w:rsidRPr="008A0AAC">
        <w:t>centrālās</w:t>
      </w:r>
      <w:r w:rsidR="008A0AAC" w:rsidRPr="008A0AAC">
        <w:rPr>
          <w:spacing w:val="1"/>
        </w:rPr>
        <w:t xml:space="preserve"> </w:t>
      </w:r>
      <w:r w:rsidR="008A0AAC" w:rsidRPr="008A0AAC">
        <w:t>apsardzes</w:t>
      </w:r>
      <w:r w:rsidR="008A0AAC" w:rsidRPr="008A0AAC">
        <w:rPr>
          <w:spacing w:val="1"/>
        </w:rPr>
        <w:t xml:space="preserve"> </w:t>
      </w:r>
      <w:r w:rsidR="008A0AAC" w:rsidRPr="008A0AAC">
        <w:t>vadības sistēmas</w:t>
      </w:r>
      <w:r w:rsidR="00CA5A80" w:rsidRPr="008A0AAC">
        <w:t xml:space="preserve"> </w:t>
      </w:r>
      <w:r w:rsidRPr="008A0AAC">
        <w:t>būs</w:t>
      </w:r>
      <w:r w:rsidRPr="00CA5A80">
        <w:t xml:space="preserve"> nepieciešams  uzstādīt papildu iekārtas.</w:t>
      </w:r>
    </w:p>
  </w:footnote>
  <w:footnote w:id="2">
    <w:p w14:paraId="4083B835" w14:textId="782E7D14" w:rsidR="002415BF" w:rsidRDefault="002415BF">
      <w:pPr>
        <w:pStyle w:val="Vresteksts"/>
      </w:pPr>
      <w:r>
        <w:rPr>
          <w:rStyle w:val="Vresatsauce"/>
        </w:rPr>
        <w:footnoteRef/>
      </w:r>
      <w:r>
        <w:t xml:space="preserve"> </w:t>
      </w:r>
      <w:r w:rsidRPr="000F11AF">
        <w:rPr>
          <w:rFonts w:eastAsia="Calibri"/>
          <w:bCs/>
          <w:szCs w:val="24"/>
          <w:lang w:eastAsia="en-US"/>
        </w:rPr>
        <w:t xml:space="preserve">Cenā par </w:t>
      </w:r>
      <w:r>
        <w:rPr>
          <w:rFonts w:eastAsia="Calibri"/>
          <w:bCs/>
          <w:szCs w:val="24"/>
          <w:lang w:eastAsia="en-US"/>
        </w:rPr>
        <w:t>Tehniskās apsardzes sistēmas</w:t>
      </w:r>
      <w:r w:rsidRPr="000F11AF">
        <w:rPr>
          <w:rFonts w:eastAsia="Calibri"/>
          <w:bCs/>
          <w:szCs w:val="24"/>
          <w:lang w:eastAsia="en-US"/>
        </w:rPr>
        <w:t xml:space="preserve"> remonta darbiem par 1 (vienu) stundu netiek iekļautas </w:t>
      </w:r>
      <w:r w:rsidRPr="000F11AF">
        <w:rPr>
          <w:szCs w:val="24"/>
        </w:rPr>
        <w:t xml:space="preserve">rezerves daļu </w:t>
      </w:r>
      <w:r w:rsidRPr="000F11AF">
        <w:rPr>
          <w:rFonts w:eastAsia="Calibri"/>
          <w:bCs/>
          <w:szCs w:val="24"/>
          <w:lang w:eastAsia="en-US"/>
        </w:rPr>
        <w:t xml:space="preserve">tiešās </w:t>
      </w:r>
      <w:r w:rsidRPr="000F11AF">
        <w:rPr>
          <w:szCs w:val="24"/>
        </w:rPr>
        <w:t>izmaksas</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83D" w14:textId="77777777" w:rsidR="00B96EEE" w:rsidRDefault="00B96E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9EEB8CF" w14:textId="77777777" w:rsidR="00B96EEE" w:rsidRDefault="00B96E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6E" w14:textId="77777777" w:rsidR="00B96EEE" w:rsidRDefault="00B96EEE">
    <w:pPr>
      <w:pStyle w:val="Galvene"/>
      <w:framePr w:wrap="around" w:vAnchor="text" w:hAnchor="margin" w:xAlign="center" w:y="1"/>
      <w:rPr>
        <w:rStyle w:val="Lappusesnumurs"/>
      </w:rPr>
    </w:pPr>
  </w:p>
  <w:p w14:paraId="27591C7F" w14:textId="77777777" w:rsidR="00B96EEE" w:rsidRDefault="00B96EEE"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7F0E5B"/>
    <w:multiLevelType w:val="multilevel"/>
    <w:tmpl w:val="44CCC6A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24C72249"/>
    <w:multiLevelType w:val="multilevel"/>
    <w:tmpl w:val="1528DF8C"/>
    <w:lvl w:ilvl="0">
      <w:start w:val="1"/>
      <w:numFmt w:val="decimal"/>
      <w:lvlText w:val="%1"/>
      <w:lvlJc w:val="left"/>
      <w:pPr>
        <w:ind w:left="838" w:hanging="428"/>
      </w:pPr>
      <w:rPr>
        <w:rFonts w:hint="default"/>
        <w:lang w:val="lv-LV" w:eastAsia="en-US" w:bidi="ar-SA"/>
      </w:rPr>
    </w:lvl>
    <w:lvl w:ilvl="1">
      <w:start w:val="1"/>
      <w:numFmt w:val="decimal"/>
      <w:lvlText w:val="%1.%2."/>
      <w:lvlJc w:val="left"/>
      <w:pPr>
        <w:ind w:left="838" w:hanging="428"/>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809" w:hanging="428"/>
      </w:pPr>
      <w:rPr>
        <w:rFonts w:hint="default"/>
        <w:lang w:val="lv-LV" w:eastAsia="en-US" w:bidi="ar-SA"/>
      </w:rPr>
    </w:lvl>
    <w:lvl w:ilvl="3">
      <w:numFmt w:val="bullet"/>
      <w:lvlText w:val="•"/>
      <w:lvlJc w:val="left"/>
      <w:pPr>
        <w:ind w:left="3793" w:hanging="428"/>
      </w:pPr>
      <w:rPr>
        <w:rFonts w:hint="default"/>
        <w:lang w:val="lv-LV" w:eastAsia="en-US" w:bidi="ar-SA"/>
      </w:rPr>
    </w:lvl>
    <w:lvl w:ilvl="4">
      <w:numFmt w:val="bullet"/>
      <w:lvlText w:val="•"/>
      <w:lvlJc w:val="left"/>
      <w:pPr>
        <w:ind w:left="4778" w:hanging="428"/>
      </w:pPr>
      <w:rPr>
        <w:rFonts w:hint="default"/>
        <w:lang w:val="lv-LV" w:eastAsia="en-US" w:bidi="ar-SA"/>
      </w:rPr>
    </w:lvl>
    <w:lvl w:ilvl="5">
      <w:numFmt w:val="bullet"/>
      <w:lvlText w:val="•"/>
      <w:lvlJc w:val="left"/>
      <w:pPr>
        <w:ind w:left="5763" w:hanging="428"/>
      </w:pPr>
      <w:rPr>
        <w:rFonts w:hint="default"/>
        <w:lang w:val="lv-LV" w:eastAsia="en-US" w:bidi="ar-SA"/>
      </w:rPr>
    </w:lvl>
    <w:lvl w:ilvl="6">
      <w:numFmt w:val="bullet"/>
      <w:lvlText w:val="•"/>
      <w:lvlJc w:val="left"/>
      <w:pPr>
        <w:ind w:left="6747" w:hanging="428"/>
      </w:pPr>
      <w:rPr>
        <w:rFonts w:hint="default"/>
        <w:lang w:val="lv-LV" w:eastAsia="en-US" w:bidi="ar-SA"/>
      </w:rPr>
    </w:lvl>
    <w:lvl w:ilvl="7">
      <w:numFmt w:val="bullet"/>
      <w:lvlText w:val="•"/>
      <w:lvlJc w:val="left"/>
      <w:pPr>
        <w:ind w:left="7732" w:hanging="428"/>
      </w:pPr>
      <w:rPr>
        <w:rFonts w:hint="default"/>
        <w:lang w:val="lv-LV" w:eastAsia="en-US" w:bidi="ar-SA"/>
      </w:rPr>
    </w:lvl>
    <w:lvl w:ilvl="8">
      <w:numFmt w:val="bullet"/>
      <w:lvlText w:val="•"/>
      <w:lvlJc w:val="left"/>
      <w:pPr>
        <w:ind w:left="8717" w:hanging="428"/>
      </w:pPr>
      <w:rPr>
        <w:rFonts w:hint="default"/>
        <w:lang w:val="lv-LV" w:eastAsia="en-US" w:bidi="ar-SA"/>
      </w:rPr>
    </w:lvl>
  </w:abstractNum>
  <w:abstractNum w:abstractNumId="6"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1B2588"/>
    <w:multiLevelType w:val="hybridMultilevel"/>
    <w:tmpl w:val="82CC49A6"/>
    <w:lvl w:ilvl="0" w:tplc="FF027A26">
      <w:start w:val="6"/>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E35570"/>
    <w:multiLevelType w:val="multilevel"/>
    <w:tmpl w:val="33E402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84509B"/>
    <w:multiLevelType w:val="multilevel"/>
    <w:tmpl w:val="44D2AD84"/>
    <w:lvl w:ilvl="0">
      <w:start w:val="1"/>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3E8374E4"/>
    <w:multiLevelType w:val="hybridMultilevel"/>
    <w:tmpl w:val="322E939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14" w15:restartNumberingAfterBreak="0">
    <w:nsid w:val="4EC92CA6"/>
    <w:multiLevelType w:val="hybridMultilevel"/>
    <w:tmpl w:val="98FC960C"/>
    <w:lvl w:ilvl="0" w:tplc="606ED3B0">
      <w:start w:val="1"/>
      <w:numFmt w:val="decimal"/>
      <w:lvlText w:val="%1."/>
      <w:lvlJc w:val="left"/>
      <w:pPr>
        <w:ind w:left="720" w:hanging="36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8"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77638D"/>
    <w:multiLevelType w:val="multilevel"/>
    <w:tmpl w:val="3828C9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D724D68"/>
    <w:multiLevelType w:val="hybridMultilevel"/>
    <w:tmpl w:val="2FCE600A"/>
    <w:lvl w:ilvl="0" w:tplc="B96287CC">
      <w:start w:val="1"/>
      <w:numFmt w:val="decimal"/>
      <w:lvlText w:val="%1)"/>
      <w:lvlJc w:val="left"/>
      <w:pPr>
        <w:ind w:left="64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43339744">
    <w:abstractNumId w:val="15"/>
  </w:num>
  <w:num w:numId="2" w16cid:durableId="861018895">
    <w:abstractNumId w:val="11"/>
  </w:num>
  <w:num w:numId="3" w16cid:durableId="1324164476">
    <w:abstractNumId w:val="21"/>
  </w:num>
  <w:num w:numId="4" w16cid:durableId="1139228360">
    <w:abstractNumId w:val="20"/>
  </w:num>
  <w:num w:numId="5" w16cid:durableId="398333900">
    <w:abstractNumId w:val="9"/>
  </w:num>
  <w:num w:numId="6" w16cid:durableId="1566258497">
    <w:abstractNumId w:val="17"/>
  </w:num>
  <w:num w:numId="7" w16cid:durableId="1896235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834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062517">
    <w:abstractNumId w:val="16"/>
  </w:num>
  <w:num w:numId="10" w16cid:durableId="1984775254">
    <w:abstractNumId w:val="3"/>
  </w:num>
  <w:num w:numId="11" w16cid:durableId="1533614983">
    <w:abstractNumId w:val="4"/>
  </w:num>
  <w:num w:numId="12" w16cid:durableId="1168717193">
    <w:abstractNumId w:val="1"/>
  </w:num>
  <w:num w:numId="13" w16cid:durableId="2104260586">
    <w:abstractNumId w:val="6"/>
  </w:num>
  <w:num w:numId="14" w16cid:durableId="1469783189">
    <w:abstractNumId w:val="8"/>
  </w:num>
  <w:num w:numId="15" w16cid:durableId="633147173">
    <w:abstractNumId w:val="19"/>
  </w:num>
  <w:num w:numId="16" w16cid:durableId="1378355147">
    <w:abstractNumId w:val="18"/>
  </w:num>
  <w:num w:numId="17" w16cid:durableId="2094013569">
    <w:abstractNumId w:val="10"/>
  </w:num>
  <w:num w:numId="18" w16cid:durableId="500239829">
    <w:abstractNumId w:val="23"/>
  </w:num>
  <w:num w:numId="19" w16cid:durableId="1580216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097231">
    <w:abstractNumId w:val="0"/>
  </w:num>
  <w:num w:numId="21" w16cid:durableId="534460856">
    <w:abstractNumId w:val="14"/>
  </w:num>
  <w:num w:numId="22" w16cid:durableId="786388664">
    <w:abstractNumId w:val="2"/>
  </w:num>
  <w:num w:numId="23" w16cid:durableId="994139968">
    <w:abstractNumId w:val="5"/>
  </w:num>
  <w:num w:numId="24" w16cid:durableId="541866696">
    <w:abstractNumId w:val="12"/>
  </w:num>
  <w:num w:numId="25" w16cid:durableId="472529107">
    <w:abstractNumId w:val="22"/>
  </w:num>
  <w:num w:numId="26" w16cid:durableId="195096620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1B07"/>
    <w:rsid w:val="0000287F"/>
    <w:rsid w:val="00005C05"/>
    <w:rsid w:val="00012448"/>
    <w:rsid w:val="00012E77"/>
    <w:rsid w:val="000200DD"/>
    <w:rsid w:val="000223D3"/>
    <w:rsid w:val="00027E07"/>
    <w:rsid w:val="00027FB7"/>
    <w:rsid w:val="000324C0"/>
    <w:rsid w:val="00032ED2"/>
    <w:rsid w:val="000333CE"/>
    <w:rsid w:val="00033964"/>
    <w:rsid w:val="00033E1A"/>
    <w:rsid w:val="000348D1"/>
    <w:rsid w:val="00036192"/>
    <w:rsid w:val="00040573"/>
    <w:rsid w:val="00042271"/>
    <w:rsid w:val="00045C70"/>
    <w:rsid w:val="00045F76"/>
    <w:rsid w:val="000464C5"/>
    <w:rsid w:val="000568B7"/>
    <w:rsid w:val="00070DCD"/>
    <w:rsid w:val="00071254"/>
    <w:rsid w:val="00072337"/>
    <w:rsid w:val="00077838"/>
    <w:rsid w:val="00077AFF"/>
    <w:rsid w:val="00080B8B"/>
    <w:rsid w:val="0008182B"/>
    <w:rsid w:val="00081C0E"/>
    <w:rsid w:val="00082C93"/>
    <w:rsid w:val="00085958"/>
    <w:rsid w:val="0008751E"/>
    <w:rsid w:val="00087D71"/>
    <w:rsid w:val="00092878"/>
    <w:rsid w:val="000960A2"/>
    <w:rsid w:val="0009763B"/>
    <w:rsid w:val="000A2526"/>
    <w:rsid w:val="000A62C3"/>
    <w:rsid w:val="000B0D20"/>
    <w:rsid w:val="000B0E96"/>
    <w:rsid w:val="000B2DBA"/>
    <w:rsid w:val="000B5CCF"/>
    <w:rsid w:val="000B73DF"/>
    <w:rsid w:val="000B73E4"/>
    <w:rsid w:val="000C2DBD"/>
    <w:rsid w:val="000C5FD8"/>
    <w:rsid w:val="000C7223"/>
    <w:rsid w:val="000D0F0C"/>
    <w:rsid w:val="000D1366"/>
    <w:rsid w:val="000D3049"/>
    <w:rsid w:val="000E0957"/>
    <w:rsid w:val="000E3913"/>
    <w:rsid w:val="000E419A"/>
    <w:rsid w:val="000E70A9"/>
    <w:rsid w:val="000F14B2"/>
    <w:rsid w:val="000F1595"/>
    <w:rsid w:val="000F347D"/>
    <w:rsid w:val="000F3921"/>
    <w:rsid w:val="000F4ADF"/>
    <w:rsid w:val="000F6434"/>
    <w:rsid w:val="000F73BF"/>
    <w:rsid w:val="000F78C1"/>
    <w:rsid w:val="000F7A0B"/>
    <w:rsid w:val="00102D33"/>
    <w:rsid w:val="00103A62"/>
    <w:rsid w:val="00103DE3"/>
    <w:rsid w:val="00104E04"/>
    <w:rsid w:val="001110CE"/>
    <w:rsid w:val="0011202F"/>
    <w:rsid w:val="001127F9"/>
    <w:rsid w:val="0011348A"/>
    <w:rsid w:val="0011678B"/>
    <w:rsid w:val="001173C1"/>
    <w:rsid w:val="0012075D"/>
    <w:rsid w:val="00126FC2"/>
    <w:rsid w:val="00127825"/>
    <w:rsid w:val="001302FE"/>
    <w:rsid w:val="00130819"/>
    <w:rsid w:val="00131E53"/>
    <w:rsid w:val="0013237E"/>
    <w:rsid w:val="00133B4E"/>
    <w:rsid w:val="00133FD9"/>
    <w:rsid w:val="00137049"/>
    <w:rsid w:val="001433A7"/>
    <w:rsid w:val="00144141"/>
    <w:rsid w:val="001465ED"/>
    <w:rsid w:val="001519D5"/>
    <w:rsid w:val="00151F69"/>
    <w:rsid w:val="00152206"/>
    <w:rsid w:val="00152B19"/>
    <w:rsid w:val="0015451B"/>
    <w:rsid w:val="00155206"/>
    <w:rsid w:val="00162F54"/>
    <w:rsid w:val="00163ABF"/>
    <w:rsid w:val="00163D0B"/>
    <w:rsid w:val="00164A95"/>
    <w:rsid w:val="00165F43"/>
    <w:rsid w:val="0017199A"/>
    <w:rsid w:val="001759D6"/>
    <w:rsid w:val="00175D9E"/>
    <w:rsid w:val="00175F37"/>
    <w:rsid w:val="00176855"/>
    <w:rsid w:val="00177415"/>
    <w:rsid w:val="001817A6"/>
    <w:rsid w:val="001839BB"/>
    <w:rsid w:val="00184C7E"/>
    <w:rsid w:val="00185029"/>
    <w:rsid w:val="00185BB1"/>
    <w:rsid w:val="00186EB3"/>
    <w:rsid w:val="00187BA2"/>
    <w:rsid w:val="001A0232"/>
    <w:rsid w:val="001A3B26"/>
    <w:rsid w:val="001A3BDE"/>
    <w:rsid w:val="001A4742"/>
    <w:rsid w:val="001A78BC"/>
    <w:rsid w:val="001B33E7"/>
    <w:rsid w:val="001B650A"/>
    <w:rsid w:val="001B7D91"/>
    <w:rsid w:val="001C02BC"/>
    <w:rsid w:val="001C18F1"/>
    <w:rsid w:val="001C415F"/>
    <w:rsid w:val="001D0269"/>
    <w:rsid w:val="001D1340"/>
    <w:rsid w:val="001D4FD9"/>
    <w:rsid w:val="001D7806"/>
    <w:rsid w:val="001E2A14"/>
    <w:rsid w:val="001E2BE0"/>
    <w:rsid w:val="001F2084"/>
    <w:rsid w:val="001F2AA5"/>
    <w:rsid w:val="001F33C7"/>
    <w:rsid w:val="001F49C3"/>
    <w:rsid w:val="001F57B0"/>
    <w:rsid w:val="001F5FE7"/>
    <w:rsid w:val="001F7B1D"/>
    <w:rsid w:val="00207F2E"/>
    <w:rsid w:val="00210DAE"/>
    <w:rsid w:val="0021108A"/>
    <w:rsid w:val="002110C0"/>
    <w:rsid w:val="002124BE"/>
    <w:rsid w:val="00217AB7"/>
    <w:rsid w:val="00220CE8"/>
    <w:rsid w:val="00221CA0"/>
    <w:rsid w:val="002236A1"/>
    <w:rsid w:val="00227F3B"/>
    <w:rsid w:val="00230C73"/>
    <w:rsid w:val="00230EF8"/>
    <w:rsid w:val="002315CC"/>
    <w:rsid w:val="00231D0D"/>
    <w:rsid w:val="00236217"/>
    <w:rsid w:val="002368AC"/>
    <w:rsid w:val="00240210"/>
    <w:rsid w:val="002415BF"/>
    <w:rsid w:val="002417AE"/>
    <w:rsid w:val="00243503"/>
    <w:rsid w:val="0024653F"/>
    <w:rsid w:val="00251DDF"/>
    <w:rsid w:val="0025377E"/>
    <w:rsid w:val="0025559D"/>
    <w:rsid w:val="00256ECF"/>
    <w:rsid w:val="00263FD9"/>
    <w:rsid w:val="002646C3"/>
    <w:rsid w:val="002659EC"/>
    <w:rsid w:val="00267866"/>
    <w:rsid w:val="00267C4C"/>
    <w:rsid w:val="00271184"/>
    <w:rsid w:val="00273629"/>
    <w:rsid w:val="0027482C"/>
    <w:rsid w:val="00276955"/>
    <w:rsid w:val="00277349"/>
    <w:rsid w:val="00277546"/>
    <w:rsid w:val="00281E8E"/>
    <w:rsid w:val="00282E58"/>
    <w:rsid w:val="0028312E"/>
    <w:rsid w:val="00284EA8"/>
    <w:rsid w:val="0028545C"/>
    <w:rsid w:val="00285E52"/>
    <w:rsid w:val="00286BC4"/>
    <w:rsid w:val="00286C6F"/>
    <w:rsid w:val="002879DE"/>
    <w:rsid w:val="002905AE"/>
    <w:rsid w:val="00291226"/>
    <w:rsid w:val="002912B0"/>
    <w:rsid w:val="002956D3"/>
    <w:rsid w:val="002A0E38"/>
    <w:rsid w:val="002A51EC"/>
    <w:rsid w:val="002A5265"/>
    <w:rsid w:val="002A7A74"/>
    <w:rsid w:val="002B021D"/>
    <w:rsid w:val="002B0AB3"/>
    <w:rsid w:val="002B3123"/>
    <w:rsid w:val="002B4434"/>
    <w:rsid w:val="002B6EEA"/>
    <w:rsid w:val="002C0093"/>
    <w:rsid w:val="002C1FE2"/>
    <w:rsid w:val="002C286C"/>
    <w:rsid w:val="002C2F12"/>
    <w:rsid w:val="002C540B"/>
    <w:rsid w:val="002C601A"/>
    <w:rsid w:val="002C63FF"/>
    <w:rsid w:val="002C65A8"/>
    <w:rsid w:val="002C74ED"/>
    <w:rsid w:val="002D3E52"/>
    <w:rsid w:val="002D6288"/>
    <w:rsid w:val="002E639B"/>
    <w:rsid w:val="002F09B2"/>
    <w:rsid w:val="002F1DB2"/>
    <w:rsid w:val="002F4442"/>
    <w:rsid w:val="002F6E0C"/>
    <w:rsid w:val="002F7A2E"/>
    <w:rsid w:val="0030144D"/>
    <w:rsid w:val="00301EE8"/>
    <w:rsid w:val="00307352"/>
    <w:rsid w:val="00310DC9"/>
    <w:rsid w:val="003114F0"/>
    <w:rsid w:val="00313ECE"/>
    <w:rsid w:val="0031451D"/>
    <w:rsid w:val="00314B2F"/>
    <w:rsid w:val="00316C0E"/>
    <w:rsid w:val="00320F0E"/>
    <w:rsid w:val="003216FA"/>
    <w:rsid w:val="0032341D"/>
    <w:rsid w:val="00323C0E"/>
    <w:rsid w:val="00324D2D"/>
    <w:rsid w:val="0032754C"/>
    <w:rsid w:val="0033251D"/>
    <w:rsid w:val="003340CF"/>
    <w:rsid w:val="00335290"/>
    <w:rsid w:val="00336ADA"/>
    <w:rsid w:val="00336CB5"/>
    <w:rsid w:val="0034009C"/>
    <w:rsid w:val="00341292"/>
    <w:rsid w:val="0034402E"/>
    <w:rsid w:val="00351E6C"/>
    <w:rsid w:val="0035259F"/>
    <w:rsid w:val="00355278"/>
    <w:rsid w:val="00360C7A"/>
    <w:rsid w:val="00370E5E"/>
    <w:rsid w:val="00371F51"/>
    <w:rsid w:val="00377676"/>
    <w:rsid w:val="003819E6"/>
    <w:rsid w:val="0038213F"/>
    <w:rsid w:val="00383E33"/>
    <w:rsid w:val="00384B0F"/>
    <w:rsid w:val="00393EFE"/>
    <w:rsid w:val="003974F0"/>
    <w:rsid w:val="003A0C4C"/>
    <w:rsid w:val="003A2298"/>
    <w:rsid w:val="003A3676"/>
    <w:rsid w:val="003A46F3"/>
    <w:rsid w:val="003A5453"/>
    <w:rsid w:val="003B1749"/>
    <w:rsid w:val="003B4C3B"/>
    <w:rsid w:val="003B4DF9"/>
    <w:rsid w:val="003C433C"/>
    <w:rsid w:val="003C44B3"/>
    <w:rsid w:val="003C489F"/>
    <w:rsid w:val="003D01CA"/>
    <w:rsid w:val="003D5E95"/>
    <w:rsid w:val="003D75F4"/>
    <w:rsid w:val="003E2B51"/>
    <w:rsid w:val="003E2BCF"/>
    <w:rsid w:val="003E4C79"/>
    <w:rsid w:val="003E7224"/>
    <w:rsid w:val="003E76BD"/>
    <w:rsid w:val="003F0191"/>
    <w:rsid w:val="003F4668"/>
    <w:rsid w:val="00402107"/>
    <w:rsid w:val="00403773"/>
    <w:rsid w:val="004074A3"/>
    <w:rsid w:val="00411766"/>
    <w:rsid w:val="0041198D"/>
    <w:rsid w:val="00415527"/>
    <w:rsid w:val="00416610"/>
    <w:rsid w:val="00421064"/>
    <w:rsid w:val="00421884"/>
    <w:rsid w:val="00422591"/>
    <w:rsid w:val="00423099"/>
    <w:rsid w:val="00423D8C"/>
    <w:rsid w:val="00424BEA"/>
    <w:rsid w:val="004318E7"/>
    <w:rsid w:val="004334F0"/>
    <w:rsid w:val="004410A2"/>
    <w:rsid w:val="00442D1E"/>
    <w:rsid w:val="004446EF"/>
    <w:rsid w:val="00446152"/>
    <w:rsid w:val="0045024C"/>
    <w:rsid w:val="00451D48"/>
    <w:rsid w:val="0045466C"/>
    <w:rsid w:val="004630DF"/>
    <w:rsid w:val="00463CF5"/>
    <w:rsid w:val="0046449E"/>
    <w:rsid w:val="00470E60"/>
    <w:rsid w:val="00472E3F"/>
    <w:rsid w:val="00476ED7"/>
    <w:rsid w:val="00482040"/>
    <w:rsid w:val="00482ECC"/>
    <w:rsid w:val="00485192"/>
    <w:rsid w:val="0048572A"/>
    <w:rsid w:val="0049053F"/>
    <w:rsid w:val="00493F90"/>
    <w:rsid w:val="00494D4E"/>
    <w:rsid w:val="00496D2F"/>
    <w:rsid w:val="00496D8C"/>
    <w:rsid w:val="004A0195"/>
    <w:rsid w:val="004A1C72"/>
    <w:rsid w:val="004A36DE"/>
    <w:rsid w:val="004A3EC6"/>
    <w:rsid w:val="004A4B7A"/>
    <w:rsid w:val="004A5696"/>
    <w:rsid w:val="004B11AA"/>
    <w:rsid w:val="004B15AB"/>
    <w:rsid w:val="004B1F89"/>
    <w:rsid w:val="004B29DD"/>
    <w:rsid w:val="004B4E20"/>
    <w:rsid w:val="004B5456"/>
    <w:rsid w:val="004B648B"/>
    <w:rsid w:val="004C1608"/>
    <w:rsid w:val="004C58DC"/>
    <w:rsid w:val="004D15D9"/>
    <w:rsid w:val="004D29F2"/>
    <w:rsid w:val="004D3D8C"/>
    <w:rsid w:val="004D6CB7"/>
    <w:rsid w:val="004E101F"/>
    <w:rsid w:val="004E3C5A"/>
    <w:rsid w:val="004E54DF"/>
    <w:rsid w:val="004E5500"/>
    <w:rsid w:val="004E5C16"/>
    <w:rsid w:val="004F15E9"/>
    <w:rsid w:val="004F235B"/>
    <w:rsid w:val="004F2DD1"/>
    <w:rsid w:val="004F4B80"/>
    <w:rsid w:val="00500C53"/>
    <w:rsid w:val="0050274F"/>
    <w:rsid w:val="00503831"/>
    <w:rsid w:val="00504734"/>
    <w:rsid w:val="00506074"/>
    <w:rsid w:val="005063B9"/>
    <w:rsid w:val="00507B68"/>
    <w:rsid w:val="005101D1"/>
    <w:rsid w:val="0051137F"/>
    <w:rsid w:val="00512A5E"/>
    <w:rsid w:val="0051501B"/>
    <w:rsid w:val="00515F18"/>
    <w:rsid w:val="0051745F"/>
    <w:rsid w:val="00520799"/>
    <w:rsid w:val="0052412D"/>
    <w:rsid w:val="0052440F"/>
    <w:rsid w:val="005268DB"/>
    <w:rsid w:val="00531088"/>
    <w:rsid w:val="00531217"/>
    <w:rsid w:val="00531D1C"/>
    <w:rsid w:val="00536772"/>
    <w:rsid w:val="0053778F"/>
    <w:rsid w:val="0054046A"/>
    <w:rsid w:val="00543CA6"/>
    <w:rsid w:val="00550344"/>
    <w:rsid w:val="00551803"/>
    <w:rsid w:val="00552CDD"/>
    <w:rsid w:val="0055382F"/>
    <w:rsid w:val="00554C2E"/>
    <w:rsid w:val="00556126"/>
    <w:rsid w:val="0056005B"/>
    <w:rsid w:val="0056225F"/>
    <w:rsid w:val="00564729"/>
    <w:rsid w:val="00564730"/>
    <w:rsid w:val="00565001"/>
    <w:rsid w:val="00573DEB"/>
    <w:rsid w:val="00577AA0"/>
    <w:rsid w:val="005805D3"/>
    <w:rsid w:val="00583F2D"/>
    <w:rsid w:val="00585A19"/>
    <w:rsid w:val="00585C26"/>
    <w:rsid w:val="005868D3"/>
    <w:rsid w:val="00586932"/>
    <w:rsid w:val="005874D8"/>
    <w:rsid w:val="00590621"/>
    <w:rsid w:val="005922D5"/>
    <w:rsid w:val="005932EA"/>
    <w:rsid w:val="005932F0"/>
    <w:rsid w:val="00593477"/>
    <w:rsid w:val="00593D50"/>
    <w:rsid w:val="00597394"/>
    <w:rsid w:val="005A0102"/>
    <w:rsid w:val="005A1B6B"/>
    <w:rsid w:val="005A4458"/>
    <w:rsid w:val="005A4AF3"/>
    <w:rsid w:val="005A4B89"/>
    <w:rsid w:val="005A59E6"/>
    <w:rsid w:val="005B2439"/>
    <w:rsid w:val="005B453A"/>
    <w:rsid w:val="005B6E95"/>
    <w:rsid w:val="005B6F45"/>
    <w:rsid w:val="005C00CE"/>
    <w:rsid w:val="005C028D"/>
    <w:rsid w:val="005C1422"/>
    <w:rsid w:val="005C214B"/>
    <w:rsid w:val="005C58DB"/>
    <w:rsid w:val="005C6B7F"/>
    <w:rsid w:val="005C724C"/>
    <w:rsid w:val="005D20C3"/>
    <w:rsid w:val="005D2914"/>
    <w:rsid w:val="005E04CF"/>
    <w:rsid w:val="005E6F3E"/>
    <w:rsid w:val="005F025B"/>
    <w:rsid w:val="005F0278"/>
    <w:rsid w:val="005F169A"/>
    <w:rsid w:val="005F256A"/>
    <w:rsid w:val="005F27A2"/>
    <w:rsid w:val="005F38E5"/>
    <w:rsid w:val="006005AE"/>
    <w:rsid w:val="0060112E"/>
    <w:rsid w:val="006119FA"/>
    <w:rsid w:val="00617A08"/>
    <w:rsid w:val="00617A80"/>
    <w:rsid w:val="006207AA"/>
    <w:rsid w:val="0062104A"/>
    <w:rsid w:val="006244F1"/>
    <w:rsid w:val="006301AB"/>
    <w:rsid w:val="006309BC"/>
    <w:rsid w:val="00634174"/>
    <w:rsid w:val="00635821"/>
    <w:rsid w:val="00635A5F"/>
    <w:rsid w:val="00636042"/>
    <w:rsid w:val="006375ED"/>
    <w:rsid w:val="00637F30"/>
    <w:rsid w:val="00643E23"/>
    <w:rsid w:val="006449EF"/>
    <w:rsid w:val="0065182B"/>
    <w:rsid w:val="006539ED"/>
    <w:rsid w:val="0065620A"/>
    <w:rsid w:val="0065720A"/>
    <w:rsid w:val="006615E9"/>
    <w:rsid w:val="00662657"/>
    <w:rsid w:val="00666BA5"/>
    <w:rsid w:val="00667B9A"/>
    <w:rsid w:val="00667D2E"/>
    <w:rsid w:val="006723F1"/>
    <w:rsid w:val="00680710"/>
    <w:rsid w:val="00680818"/>
    <w:rsid w:val="00683536"/>
    <w:rsid w:val="00692525"/>
    <w:rsid w:val="00693D76"/>
    <w:rsid w:val="00695E30"/>
    <w:rsid w:val="00695F8F"/>
    <w:rsid w:val="00697696"/>
    <w:rsid w:val="006A0EF8"/>
    <w:rsid w:val="006A5FE9"/>
    <w:rsid w:val="006B1472"/>
    <w:rsid w:val="006B565E"/>
    <w:rsid w:val="006E0AD3"/>
    <w:rsid w:val="006E2363"/>
    <w:rsid w:val="006E270A"/>
    <w:rsid w:val="006E2CA0"/>
    <w:rsid w:val="006E3C77"/>
    <w:rsid w:val="006E677E"/>
    <w:rsid w:val="006E7688"/>
    <w:rsid w:val="006F1D61"/>
    <w:rsid w:val="006F3CEE"/>
    <w:rsid w:val="006F3FB8"/>
    <w:rsid w:val="006F4724"/>
    <w:rsid w:val="006F5063"/>
    <w:rsid w:val="006F5B38"/>
    <w:rsid w:val="006F6989"/>
    <w:rsid w:val="00702904"/>
    <w:rsid w:val="00703AC1"/>
    <w:rsid w:val="007042C7"/>
    <w:rsid w:val="00712302"/>
    <w:rsid w:val="00716384"/>
    <w:rsid w:val="00717C28"/>
    <w:rsid w:val="00720271"/>
    <w:rsid w:val="00720B10"/>
    <w:rsid w:val="00727A49"/>
    <w:rsid w:val="00733188"/>
    <w:rsid w:val="00734C7F"/>
    <w:rsid w:val="00735FAF"/>
    <w:rsid w:val="007427B9"/>
    <w:rsid w:val="007453E8"/>
    <w:rsid w:val="00746D49"/>
    <w:rsid w:val="007472D7"/>
    <w:rsid w:val="00747FEF"/>
    <w:rsid w:val="00751DD2"/>
    <w:rsid w:val="00755290"/>
    <w:rsid w:val="00760B74"/>
    <w:rsid w:val="00761BA2"/>
    <w:rsid w:val="00764149"/>
    <w:rsid w:val="0076660E"/>
    <w:rsid w:val="007676D2"/>
    <w:rsid w:val="00770309"/>
    <w:rsid w:val="007728E0"/>
    <w:rsid w:val="00774A03"/>
    <w:rsid w:val="00775809"/>
    <w:rsid w:val="007761C7"/>
    <w:rsid w:val="0077757F"/>
    <w:rsid w:val="007811E5"/>
    <w:rsid w:val="00781C06"/>
    <w:rsid w:val="007846DD"/>
    <w:rsid w:val="0079349D"/>
    <w:rsid w:val="00793CC1"/>
    <w:rsid w:val="007978D4"/>
    <w:rsid w:val="007A12CF"/>
    <w:rsid w:val="007A2F4D"/>
    <w:rsid w:val="007A4039"/>
    <w:rsid w:val="007A504C"/>
    <w:rsid w:val="007A5D4B"/>
    <w:rsid w:val="007A7DA4"/>
    <w:rsid w:val="007A7F22"/>
    <w:rsid w:val="007B2913"/>
    <w:rsid w:val="007B4079"/>
    <w:rsid w:val="007B4AFE"/>
    <w:rsid w:val="007B7A58"/>
    <w:rsid w:val="007C0FFE"/>
    <w:rsid w:val="007C44F1"/>
    <w:rsid w:val="007C5458"/>
    <w:rsid w:val="007C661B"/>
    <w:rsid w:val="007C6814"/>
    <w:rsid w:val="007D004F"/>
    <w:rsid w:val="007D1790"/>
    <w:rsid w:val="007D3EF5"/>
    <w:rsid w:val="007D581B"/>
    <w:rsid w:val="007D676A"/>
    <w:rsid w:val="007E1C1E"/>
    <w:rsid w:val="007E34E6"/>
    <w:rsid w:val="007E61AD"/>
    <w:rsid w:val="007F4535"/>
    <w:rsid w:val="008048D1"/>
    <w:rsid w:val="0080512C"/>
    <w:rsid w:val="0080609F"/>
    <w:rsid w:val="00806746"/>
    <w:rsid w:val="008147DC"/>
    <w:rsid w:val="00817208"/>
    <w:rsid w:val="008176B9"/>
    <w:rsid w:val="008205CF"/>
    <w:rsid w:val="00820F93"/>
    <w:rsid w:val="00822189"/>
    <w:rsid w:val="00822C29"/>
    <w:rsid w:val="00824F73"/>
    <w:rsid w:val="0082695B"/>
    <w:rsid w:val="0083019D"/>
    <w:rsid w:val="00844C51"/>
    <w:rsid w:val="008509F3"/>
    <w:rsid w:val="00854B8D"/>
    <w:rsid w:val="00861AD9"/>
    <w:rsid w:val="0086321F"/>
    <w:rsid w:val="00863704"/>
    <w:rsid w:val="008644C5"/>
    <w:rsid w:val="00866328"/>
    <w:rsid w:val="00867412"/>
    <w:rsid w:val="00867C0B"/>
    <w:rsid w:val="00867FD9"/>
    <w:rsid w:val="00870190"/>
    <w:rsid w:val="00870AC9"/>
    <w:rsid w:val="00871EC9"/>
    <w:rsid w:val="008727B8"/>
    <w:rsid w:val="008800C4"/>
    <w:rsid w:val="00882CB3"/>
    <w:rsid w:val="0088325B"/>
    <w:rsid w:val="008853DE"/>
    <w:rsid w:val="008869B6"/>
    <w:rsid w:val="008877E7"/>
    <w:rsid w:val="00890D2C"/>
    <w:rsid w:val="00893E23"/>
    <w:rsid w:val="0089438E"/>
    <w:rsid w:val="008947CA"/>
    <w:rsid w:val="00896319"/>
    <w:rsid w:val="00896D3A"/>
    <w:rsid w:val="00897C46"/>
    <w:rsid w:val="008A0AAC"/>
    <w:rsid w:val="008A3ED3"/>
    <w:rsid w:val="008A45B6"/>
    <w:rsid w:val="008A5047"/>
    <w:rsid w:val="008A67C2"/>
    <w:rsid w:val="008A6F3F"/>
    <w:rsid w:val="008A724D"/>
    <w:rsid w:val="008A754B"/>
    <w:rsid w:val="008A7C82"/>
    <w:rsid w:val="008B07C4"/>
    <w:rsid w:val="008B0B7F"/>
    <w:rsid w:val="008B1AA2"/>
    <w:rsid w:val="008B3BD0"/>
    <w:rsid w:val="008B3C69"/>
    <w:rsid w:val="008B5DF9"/>
    <w:rsid w:val="008C1BAF"/>
    <w:rsid w:val="008C201C"/>
    <w:rsid w:val="008C4375"/>
    <w:rsid w:val="008C4CD6"/>
    <w:rsid w:val="008C756C"/>
    <w:rsid w:val="008C76F9"/>
    <w:rsid w:val="008C7E85"/>
    <w:rsid w:val="008D53BC"/>
    <w:rsid w:val="008D6DF8"/>
    <w:rsid w:val="008E2A68"/>
    <w:rsid w:val="008E34A0"/>
    <w:rsid w:val="008E68C9"/>
    <w:rsid w:val="008F13A8"/>
    <w:rsid w:val="008F29B1"/>
    <w:rsid w:val="008F2DFC"/>
    <w:rsid w:val="008F3753"/>
    <w:rsid w:val="00900C64"/>
    <w:rsid w:val="00901CAC"/>
    <w:rsid w:val="00901DC2"/>
    <w:rsid w:val="00903DC3"/>
    <w:rsid w:val="00904F60"/>
    <w:rsid w:val="009061C1"/>
    <w:rsid w:val="00913482"/>
    <w:rsid w:val="00920EFD"/>
    <w:rsid w:val="00922601"/>
    <w:rsid w:val="00922F99"/>
    <w:rsid w:val="009233AC"/>
    <w:rsid w:val="00924059"/>
    <w:rsid w:val="00924499"/>
    <w:rsid w:val="00925335"/>
    <w:rsid w:val="009260DA"/>
    <w:rsid w:val="00930919"/>
    <w:rsid w:val="00931674"/>
    <w:rsid w:val="00932895"/>
    <w:rsid w:val="00936871"/>
    <w:rsid w:val="00936CD0"/>
    <w:rsid w:val="00942EB4"/>
    <w:rsid w:val="00943CE7"/>
    <w:rsid w:val="00943F52"/>
    <w:rsid w:val="0094628C"/>
    <w:rsid w:val="009462D9"/>
    <w:rsid w:val="00946A5B"/>
    <w:rsid w:val="00950051"/>
    <w:rsid w:val="0095041F"/>
    <w:rsid w:val="009519A6"/>
    <w:rsid w:val="00952AAB"/>
    <w:rsid w:val="0095615A"/>
    <w:rsid w:val="00957A77"/>
    <w:rsid w:val="009604D9"/>
    <w:rsid w:val="00961B8D"/>
    <w:rsid w:val="00962E8D"/>
    <w:rsid w:val="00964996"/>
    <w:rsid w:val="00965AD4"/>
    <w:rsid w:val="00966755"/>
    <w:rsid w:val="009678AE"/>
    <w:rsid w:val="009716ED"/>
    <w:rsid w:val="009770C2"/>
    <w:rsid w:val="00980ED5"/>
    <w:rsid w:val="009879BC"/>
    <w:rsid w:val="00993D66"/>
    <w:rsid w:val="009978F7"/>
    <w:rsid w:val="009A0163"/>
    <w:rsid w:val="009A76B4"/>
    <w:rsid w:val="009B0719"/>
    <w:rsid w:val="009B147A"/>
    <w:rsid w:val="009B2114"/>
    <w:rsid w:val="009B4155"/>
    <w:rsid w:val="009C080A"/>
    <w:rsid w:val="009C4BEC"/>
    <w:rsid w:val="009C60D9"/>
    <w:rsid w:val="009D16B5"/>
    <w:rsid w:val="009D19FA"/>
    <w:rsid w:val="009D257D"/>
    <w:rsid w:val="009D3C6F"/>
    <w:rsid w:val="009D5AD0"/>
    <w:rsid w:val="009D5B23"/>
    <w:rsid w:val="009D61F4"/>
    <w:rsid w:val="009E04B0"/>
    <w:rsid w:val="009E1CFE"/>
    <w:rsid w:val="009E2D0D"/>
    <w:rsid w:val="009E375B"/>
    <w:rsid w:val="009E4F2A"/>
    <w:rsid w:val="009E5EFD"/>
    <w:rsid w:val="009E6C8A"/>
    <w:rsid w:val="009F14EC"/>
    <w:rsid w:val="009F22BD"/>
    <w:rsid w:val="009F2FB7"/>
    <w:rsid w:val="009F4707"/>
    <w:rsid w:val="009F5688"/>
    <w:rsid w:val="00A005A4"/>
    <w:rsid w:val="00A03556"/>
    <w:rsid w:val="00A0415C"/>
    <w:rsid w:val="00A06246"/>
    <w:rsid w:val="00A06C28"/>
    <w:rsid w:val="00A1282C"/>
    <w:rsid w:val="00A15441"/>
    <w:rsid w:val="00A168FF"/>
    <w:rsid w:val="00A20300"/>
    <w:rsid w:val="00A21FCD"/>
    <w:rsid w:val="00A22B6B"/>
    <w:rsid w:val="00A24513"/>
    <w:rsid w:val="00A25EE1"/>
    <w:rsid w:val="00A26443"/>
    <w:rsid w:val="00A27AA7"/>
    <w:rsid w:val="00A33649"/>
    <w:rsid w:val="00A35D5D"/>
    <w:rsid w:val="00A361EE"/>
    <w:rsid w:val="00A413E5"/>
    <w:rsid w:val="00A42EBF"/>
    <w:rsid w:val="00A42ED7"/>
    <w:rsid w:val="00A43808"/>
    <w:rsid w:val="00A47F8E"/>
    <w:rsid w:val="00A546BB"/>
    <w:rsid w:val="00A54E5C"/>
    <w:rsid w:val="00A55334"/>
    <w:rsid w:val="00A607F2"/>
    <w:rsid w:val="00A64C29"/>
    <w:rsid w:val="00A64DB8"/>
    <w:rsid w:val="00A70095"/>
    <w:rsid w:val="00A7108D"/>
    <w:rsid w:val="00A76A0E"/>
    <w:rsid w:val="00A7751C"/>
    <w:rsid w:val="00A77CDC"/>
    <w:rsid w:val="00A839C1"/>
    <w:rsid w:val="00A841F9"/>
    <w:rsid w:val="00A84EE4"/>
    <w:rsid w:val="00A8565C"/>
    <w:rsid w:val="00A874B2"/>
    <w:rsid w:val="00A9090C"/>
    <w:rsid w:val="00A91F38"/>
    <w:rsid w:val="00A9296A"/>
    <w:rsid w:val="00A92D0B"/>
    <w:rsid w:val="00A92FC5"/>
    <w:rsid w:val="00A954AC"/>
    <w:rsid w:val="00AA1DA0"/>
    <w:rsid w:val="00AA1EC1"/>
    <w:rsid w:val="00AA2518"/>
    <w:rsid w:val="00AA2C97"/>
    <w:rsid w:val="00AA3B99"/>
    <w:rsid w:val="00AA5F64"/>
    <w:rsid w:val="00AB143D"/>
    <w:rsid w:val="00AB49DE"/>
    <w:rsid w:val="00AB78B8"/>
    <w:rsid w:val="00AC02E8"/>
    <w:rsid w:val="00AC094A"/>
    <w:rsid w:val="00AC3E7A"/>
    <w:rsid w:val="00AC5873"/>
    <w:rsid w:val="00AC6715"/>
    <w:rsid w:val="00AD6CBB"/>
    <w:rsid w:val="00AE0C83"/>
    <w:rsid w:val="00AF095C"/>
    <w:rsid w:val="00AF0C91"/>
    <w:rsid w:val="00AF0C9D"/>
    <w:rsid w:val="00AF18E4"/>
    <w:rsid w:val="00AF3924"/>
    <w:rsid w:val="00AF552F"/>
    <w:rsid w:val="00AF6198"/>
    <w:rsid w:val="00B020E1"/>
    <w:rsid w:val="00B03C96"/>
    <w:rsid w:val="00B10E06"/>
    <w:rsid w:val="00B10F6E"/>
    <w:rsid w:val="00B12D3C"/>
    <w:rsid w:val="00B13D82"/>
    <w:rsid w:val="00B15F85"/>
    <w:rsid w:val="00B16DB4"/>
    <w:rsid w:val="00B22FCC"/>
    <w:rsid w:val="00B2493B"/>
    <w:rsid w:val="00B25A01"/>
    <w:rsid w:val="00B27327"/>
    <w:rsid w:val="00B27D4E"/>
    <w:rsid w:val="00B30F4B"/>
    <w:rsid w:val="00B353AA"/>
    <w:rsid w:val="00B36538"/>
    <w:rsid w:val="00B40E1E"/>
    <w:rsid w:val="00B40FD8"/>
    <w:rsid w:val="00B41A61"/>
    <w:rsid w:val="00B44083"/>
    <w:rsid w:val="00B44AF9"/>
    <w:rsid w:val="00B45A84"/>
    <w:rsid w:val="00B46AA5"/>
    <w:rsid w:val="00B50AD8"/>
    <w:rsid w:val="00B55BED"/>
    <w:rsid w:val="00B57E63"/>
    <w:rsid w:val="00B60A23"/>
    <w:rsid w:val="00B61BCC"/>
    <w:rsid w:val="00B623A4"/>
    <w:rsid w:val="00B62E62"/>
    <w:rsid w:val="00B6325A"/>
    <w:rsid w:val="00B64673"/>
    <w:rsid w:val="00B7255B"/>
    <w:rsid w:val="00B72932"/>
    <w:rsid w:val="00B76AFD"/>
    <w:rsid w:val="00B81D62"/>
    <w:rsid w:val="00B822CD"/>
    <w:rsid w:val="00B87DF9"/>
    <w:rsid w:val="00B90A6A"/>
    <w:rsid w:val="00B94A71"/>
    <w:rsid w:val="00B95001"/>
    <w:rsid w:val="00B96E08"/>
    <w:rsid w:val="00B96E1C"/>
    <w:rsid w:val="00B96EEE"/>
    <w:rsid w:val="00BA02A7"/>
    <w:rsid w:val="00BA0786"/>
    <w:rsid w:val="00BA14BD"/>
    <w:rsid w:val="00BA20EB"/>
    <w:rsid w:val="00BA28AF"/>
    <w:rsid w:val="00BA2C5A"/>
    <w:rsid w:val="00BA3C7B"/>
    <w:rsid w:val="00BB0376"/>
    <w:rsid w:val="00BB0570"/>
    <w:rsid w:val="00BB1921"/>
    <w:rsid w:val="00BB219E"/>
    <w:rsid w:val="00BB39CC"/>
    <w:rsid w:val="00BB56C0"/>
    <w:rsid w:val="00BB5877"/>
    <w:rsid w:val="00BC0582"/>
    <w:rsid w:val="00BC179B"/>
    <w:rsid w:val="00BC2BF1"/>
    <w:rsid w:val="00BC4479"/>
    <w:rsid w:val="00BD07E8"/>
    <w:rsid w:val="00BD139D"/>
    <w:rsid w:val="00BD3350"/>
    <w:rsid w:val="00BD4150"/>
    <w:rsid w:val="00BD575E"/>
    <w:rsid w:val="00BE0DBB"/>
    <w:rsid w:val="00BE18DA"/>
    <w:rsid w:val="00BE2759"/>
    <w:rsid w:val="00BE3820"/>
    <w:rsid w:val="00BE4FDB"/>
    <w:rsid w:val="00BE54A0"/>
    <w:rsid w:val="00BF0278"/>
    <w:rsid w:val="00BF0CCF"/>
    <w:rsid w:val="00BF3293"/>
    <w:rsid w:val="00BF4A26"/>
    <w:rsid w:val="00BF4F52"/>
    <w:rsid w:val="00BF572A"/>
    <w:rsid w:val="00BF701B"/>
    <w:rsid w:val="00BF7213"/>
    <w:rsid w:val="00BF7A0E"/>
    <w:rsid w:val="00C0217D"/>
    <w:rsid w:val="00C022EE"/>
    <w:rsid w:val="00C05558"/>
    <w:rsid w:val="00C05C2B"/>
    <w:rsid w:val="00C061F3"/>
    <w:rsid w:val="00C13521"/>
    <w:rsid w:val="00C149DB"/>
    <w:rsid w:val="00C20829"/>
    <w:rsid w:val="00C25A68"/>
    <w:rsid w:val="00C25BC6"/>
    <w:rsid w:val="00C26796"/>
    <w:rsid w:val="00C27C43"/>
    <w:rsid w:val="00C339AC"/>
    <w:rsid w:val="00C342A9"/>
    <w:rsid w:val="00C35965"/>
    <w:rsid w:val="00C435F6"/>
    <w:rsid w:val="00C4597D"/>
    <w:rsid w:val="00C47188"/>
    <w:rsid w:val="00C523BE"/>
    <w:rsid w:val="00C546E9"/>
    <w:rsid w:val="00C55C7C"/>
    <w:rsid w:val="00C563AE"/>
    <w:rsid w:val="00C60B26"/>
    <w:rsid w:val="00C6154F"/>
    <w:rsid w:val="00C62308"/>
    <w:rsid w:val="00C65A63"/>
    <w:rsid w:val="00C70320"/>
    <w:rsid w:val="00C70A9C"/>
    <w:rsid w:val="00C74638"/>
    <w:rsid w:val="00C75714"/>
    <w:rsid w:val="00C76D01"/>
    <w:rsid w:val="00C77399"/>
    <w:rsid w:val="00C774C3"/>
    <w:rsid w:val="00C8024C"/>
    <w:rsid w:val="00C90D6B"/>
    <w:rsid w:val="00C9396F"/>
    <w:rsid w:val="00C96A3A"/>
    <w:rsid w:val="00CA035D"/>
    <w:rsid w:val="00CA1989"/>
    <w:rsid w:val="00CA5A80"/>
    <w:rsid w:val="00CB0B64"/>
    <w:rsid w:val="00CB0BE7"/>
    <w:rsid w:val="00CB1DBE"/>
    <w:rsid w:val="00CB2915"/>
    <w:rsid w:val="00CB6E15"/>
    <w:rsid w:val="00CC1CBD"/>
    <w:rsid w:val="00CC31E5"/>
    <w:rsid w:val="00CC4FB4"/>
    <w:rsid w:val="00CC6FDA"/>
    <w:rsid w:val="00CD1F4B"/>
    <w:rsid w:val="00CD237D"/>
    <w:rsid w:val="00CD2434"/>
    <w:rsid w:val="00CD4356"/>
    <w:rsid w:val="00CD6E52"/>
    <w:rsid w:val="00CD7340"/>
    <w:rsid w:val="00CE135F"/>
    <w:rsid w:val="00CE3087"/>
    <w:rsid w:val="00CE36E5"/>
    <w:rsid w:val="00CE4E35"/>
    <w:rsid w:val="00CE6D59"/>
    <w:rsid w:val="00CF4070"/>
    <w:rsid w:val="00CF4748"/>
    <w:rsid w:val="00CF52DC"/>
    <w:rsid w:val="00CF73C3"/>
    <w:rsid w:val="00CF7514"/>
    <w:rsid w:val="00CF7DC4"/>
    <w:rsid w:val="00D01C75"/>
    <w:rsid w:val="00D058F2"/>
    <w:rsid w:val="00D1135F"/>
    <w:rsid w:val="00D1304C"/>
    <w:rsid w:val="00D13C83"/>
    <w:rsid w:val="00D179E0"/>
    <w:rsid w:val="00D21721"/>
    <w:rsid w:val="00D235C8"/>
    <w:rsid w:val="00D26308"/>
    <w:rsid w:val="00D270E5"/>
    <w:rsid w:val="00D27425"/>
    <w:rsid w:val="00D30B3F"/>
    <w:rsid w:val="00D31774"/>
    <w:rsid w:val="00D3270B"/>
    <w:rsid w:val="00D360FC"/>
    <w:rsid w:val="00D417E4"/>
    <w:rsid w:val="00D41D6D"/>
    <w:rsid w:val="00D434DB"/>
    <w:rsid w:val="00D450F7"/>
    <w:rsid w:val="00D53F69"/>
    <w:rsid w:val="00D56AB5"/>
    <w:rsid w:val="00D61345"/>
    <w:rsid w:val="00D64086"/>
    <w:rsid w:val="00D718A5"/>
    <w:rsid w:val="00D71DB3"/>
    <w:rsid w:val="00D73EC7"/>
    <w:rsid w:val="00D7649C"/>
    <w:rsid w:val="00D7720B"/>
    <w:rsid w:val="00D8262C"/>
    <w:rsid w:val="00D828DD"/>
    <w:rsid w:val="00D84BCB"/>
    <w:rsid w:val="00D84D48"/>
    <w:rsid w:val="00D851D0"/>
    <w:rsid w:val="00D872F8"/>
    <w:rsid w:val="00D917AC"/>
    <w:rsid w:val="00D95070"/>
    <w:rsid w:val="00DA111C"/>
    <w:rsid w:val="00DA7C94"/>
    <w:rsid w:val="00DA7E28"/>
    <w:rsid w:val="00DB1344"/>
    <w:rsid w:val="00DB1DD8"/>
    <w:rsid w:val="00DB4578"/>
    <w:rsid w:val="00DB59A5"/>
    <w:rsid w:val="00DB7F7A"/>
    <w:rsid w:val="00DC1E71"/>
    <w:rsid w:val="00DC73CC"/>
    <w:rsid w:val="00DD03ED"/>
    <w:rsid w:val="00DD1326"/>
    <w:rsid w:val="00DD23B2"/>
    <w:rsid w:val="00DD3412"/>
    <w:rsid w:val="00DD3FBF"/>
    <w:rsid w:val="00DD44E6"/>
    <w:rsid w:val="00DD7EC1"/>
    <w:rsid w:val="00DE13C0"/>
    <w:rsid w:val="00DE1E1A"/>
    <w:rsid w:val="00DE2E17"/>
    <w:rsid w:val="00DE4D6A"/>
    <w:rsid w:val="00DE5CA8"/>
    <w:rsid w:val="00DE6797"/>
    <w:rsid w:val="00DE7861"/>
    <w:rsid w:val="00DE79F9"/>
    <w:rsid w:val="00DF1D20"/>
    <w:rsid w:val="00DF5A67"/>
    <w:rsid w:val="00DF6534"/>
    <w:rsid w:val="00DF6B33"/>
    <w:rsid w:val="00DF7B77"/>
    <w:rsid w:val="00E007D3"/>
    <w:rsid w:val="00E03DFC"/>
    <w:rsid w:val="00E074C7"/>
    <w:rsid w:val="00E13341"/>
    <w:rsid w:val="00E14E35"/>
    <w:rsid w:val="00E160CD"/>
    <w:rsid w:val="00E16539"/>
    <w:rsid w:val="00E24AB8"/>
    <w:rsid w:val="00E266AC"/>
    <w:rsid w:val="00E310FF"/>
    <w:rsid w:val="00E323F3"/>
    <w:rsid w:val="00E35165"/>
    <w:rsid w:val="00E371F2"/>
    <w:rsid w:val="00E41FDE"/>
    <w:rsid w:val="00E427B0"/>
    <w:rsid w:val="00E44B72"/>
    <w:rsid w:val="00E450CE"/>
    <w:rsid w:val="00E4544C"/>
    <w:rsid w:val="00E45CFA"/>
    <w:rsid w:val="00E46A2B"/>
    <w:rsid w:val="00E503F3"/>
    <w:rsid w:val="00E52180"/>
    <w:rsid w:val="00E52333"/>
    <w:rsid w:val="00E52CC3"/>
    <w:rsid w:val="00E57D8B"/>
    <w:rsid w:val="00E6077D"/>
    <w:rsid w:val="00E6310D"/>
    <w:rsid w:val="00E63587"/>
    <w:rsid w:val="00E64EC5"/>
    <w:rsid w:val="00E71319"/>
    <w:rsid w:val="00E71889"/>
    <w:rsid w:val="00E719D2"/>
    <w:rsid w:val="00E73A48"/>
    <w:rsid w:val="00E75335"/>
    <w:rsid w:val="00E77518"/>
    <w:rsid w:val="00E81D99"/>
    <w:rsid w:val="00E85302"/>
    <w:rsid w:val="00E8755C"/>
    <w:rsid w:val="00E91BBD"/>
    <w:rsid w:val="00E940E0"/>
    <w:rsid w:val="00E9600C"/>
    <w:rsid w:val="00E97CB3"/>
    <w:rsid w:val="00EA1A8E"/>
    <w:rsid w:val="00EA293C"/>
    <w:rsid w:val="00EA299F"/>
    <w:rsid w:val="00EA6E72"/>
    <w:rsid w:val="00EB197C"/>
    <w:rsid w:val="00EB2EC4"/>
    <w:rsid w:val="00EB38B7"/>
    <w:rsid w:val="00EB43F7"/>
    <w:rsid w:val="00EC2D23"/>
    <w:rsid w:val="00EC3954"/>
    <w:rsid w:val="00EC3C10"/>
    <w:rsid w:val="00ED2A34"/>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28E6"/>
    <w:rsid w:val="00F06DD6"/>
    <w:rsid w:val="00F07E9B"/>
    <w:rsid w:val="00F1017E"/>
    <w:rsid w:val="00F11EE8"/>
    <w:rsid w:val="00F128A7"/>
    <w:rsid w:val="00F136A7"/>
    <w:rsid w:val="00F1743B"/>
    <w:rsid w:val="00F20E11"/>
    <w:rsid w:val="00F23955"/>
    <w:rsid w:val="00F278EA"/>
    <w:rsid w:val="00F27BA2"/>
    <w:rsid w:val="00F27C8A"/>
    <w:rsid w:val="00F31F6C"/>
    <w:rsid w:val="00F361ED"/>
    <w:rsid w:val="00F36C31"/>
    <w:rsid w:val="00F37061"/>
    <w:rsid w:val="00F3760A"/>
    <w:rsid w:val="00F407DC"/>
    <w:rsid w:val="00F4221B"/>
    <w:rsid w:val="00F45698"/>
    <w:rsid w:val="00F52563"/>
    <w:rsid w:val="00F55AF6"/>
    <w:rsid w:val="00F60794"/>
    <w:rsid w:val="00F63D5E"/>
    <w:rsid w:val="00F64DD0"/>
    <w:rsid w:val="00F655E4"/>
    <w:rsid w:val="00F71783"/>
    <w:rsid w:val="00F72FD1"/>
    <w:rsid w:val="00F824D3"/>
    <w:rsid w:val="00F831D0"/>
    <w:rsid w:val="00F83F79"/>
    <w:rsid w:val="00F8549C"/>
    <w:rsid w:val="00F90159"/>
    <w:rsid w:val="00F92C12"/>
    <w:rsid w:val="00F94BAA"/>
    <w:rsid w:val="00F97363"/>
    <w:rsid w:val="00FA1066"/>
    <w:rsid w:val="00FA2205"/>
    <w:rsid w:val="00FA52E5"/>
    <w:rsid w:val="00FA5E01"/>
    <w:rsid w:val="00FA62BC"/>
    <w:rsid w:val="00FB0368"/>
    <w:rsid w:val="00FB0A22"/>
    <w:rsid w:val="00FB1DA5"/>
    <w:rsid w:val="00FB6BBC"/>
    <w:rsid w:val="00FC0A40"/>
    <w:rsid w:val="00FC1ABE"/>
    <w:rsid w:val="00FC22BC"/>
    <w:rsid w:val="00FC24D4"/>
    <w:rsid w:val="00FC2EB5"/>
    <w:rsid w:val="00FC57D8"/>
    <w:rsid w:val="00FC6145"/>
    <w:rsid w:val="00FC7FEC"/>
    <w:rsid w:val="00FD4EC4"/>
    <w:rsid w:val="00FD63B1"/>
    <w:rsid w:val="00FE3053"/>
    <w:rsid w:val="00FE36BE"/>
    <w:rsid w:val="00FE4CE3"/>
    <w:rsid w:val="00FE5E64"/>
    <w:rsid w:val="00FE7A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semiHidden/>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semiHidden/>
    <w:pPr>
      <w:spacing w:before="60" w:after="60"/>
      <w:ind w:firstLine="539"/>
      <w:jc w:val="both"/>
    </w:pPr>
  </w:style>
  <w:style w:type="paragraph" w:styleId="Pamatteksts3">
    <w:name w:val="Body Text 3"/>
    <w:basedOn w:val="Parasts"/>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uiPriority w:val="22"/>
    <w:qFormat/>
    <w:rPr>
      <w:b/>
    </w:rPr>
  </w:style>
  <w:style w:type="paragraph" w:styleId="Galvene">
    <w:name w:val="header"/>
    <w:basedOn w:val="Parasts"/>
    <w:semiHidden/>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Normal bullet 2,Bullet list,List Paragraph1,H&amp;P List Paragraph,Strip,Virsraksti,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384B0F"/>
    <w:pPr>
      <w:jc w:val="both"/>
    </w:pPr>
    <w:rPr>
      <w:szCs w:val="24"/>
    </w:r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Mention1">
    <w:name w:val="Mention1"/>
    <w:basedOn w:val="Noklusjumarindkopasfonts"/>
    <w:uiPriority w:val="99"/>
    <w:semiHidden/>
    <w:unhideWhenUsed/>
    <w:rsid w:val="00B55BED"/>
    <w:rPr>
      <w:color w:val="2B579A"/>
      <w:shd w:val="clear" w:color="auto" w:fill="E6E6E6"/>
    </w:rPr>
  </w:style>
  <w:style w:type="character" w:customStyle="1" w:styleId="Neatrisintapieminana1">
    <w:name w:val="Neatrisināta pieminēšana1"/>
    <w:basedOn w:val="Noklusjumarindkopasfonts"/>
    <w:uiPriority w:val="99"/>
    <w:semiHidden/>
    <w:unhideWhenUsed/>
    <w:rsid w:val="00824F73"/>
    <w:rPr>
      <w:color w:val="605E5C"/>
      <w:shd w:val="clear" w:color="auto" w:fill="E1DFDD"/>
    </w:rPr>
  </w:style>
  <w:style w:type="character" w:customStyle="1" w:styleId="Neatrisintapieminana2">
    <w:name w:val="Neatrisināta pieminēšana2"/>
    <w:basedOn w:val="Noklusjumarindkopasfonts"/>
    <w:uiPriority w:val="99"/>
    <w:semiHidden/>
    <w:unhideWhenUsed/>
    <w:rsid w:val="007E34E6"/>
    <w:rPr>
      <w:color w:val="605E5C"/>
      <w:shd w:val="clear" w:color="auto" w:fill="E1DFDD"/>
    </w:rPr>
  </w:style>
  <w:style w:type="character" w:styleId="Neatrisintapieminana">
    <w:name w:val="Unresolved Mention"/>
    <w:basedOn w:val="Noklusjumarindkopasfonts"/>
    <w:uiPriority w:val="99"/>
    <w:semiHidden/>
    <w:unhideWhenUsed/>
    <w:rsid w:val="009061C1"/>
    <w:rPr>
      <w:color w:val="605E5C"/>
      <w:shd w:val="clear" w:color="auto" w:fill="E1DFDD"/>
    </w:rPr>
  </w:style>
  <w:style w:type="character" w:customStyle="1" w:styleId="SarakstarindkopaRakstz">
    <w:name w:val="Saraksta rindkopa Rakstz."/>
    <w:aliases w:val="Normal bullet 2 Rakstz.,Bullet list Rakstz.,List Paragraph1 Rakstz.,H&amp;P List Paragraph Rakstz.,Strip Rakstz.,Virsraksti Rakstz.,Saistīto dokumentu saraksts Rakstz.,PPS_Bullet Rakstz.,2 Rakstz.,Syle 1 Rakstz.,Numurets Rakstz."/>
    <w:link w:val="Sarakstarindkopa"/>
    <w:uiPriority w:val="34"/>
    <w:locked/>
    <w:rsid w:val="00CD7340"/>
    <w:rPr>
      <w:sz w:val="24"/>
    </w:rPr>
  </w:style>
  <w:style w:type="table" w:customStyle="1" w:styleId="Reatabula4">
    <w:name w:val="Režģa tabula4"/>
    <w:basedOn w:val="Parastatabula"/>
    <w:next w:val="Reatabula"/>
    <w:uiPriority w:val="59"/>
    <w:unhideWhenUsed/>
    <w:rsid w:val="00CF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76ED7"/>
    <w:rPr>
      <w:sz w:val="24"/>
    </w:rPr>
  </w:style>
  <w:style w:type="paragraph" w:styleId="Vresteksts">
    <w:name w:val="footnote text"/>
    <w:basedOn w:val="Parasts"/>
    <w:link w:val="VrestekstsRakstz"/>
    <w:uiPriority w:val="99"/>
    <w:semiHidden/>
    <w:unhideWhenUsed/>
    <w:rsid w:val="002646C3"/>
    <w:rPr>
      <w:sz w:val="20"/>
    </w:rPr>
  </w:style>
  <w:style w:type="character" w:customStyle="1" w:styleId="VrestekstsRakstz">
    <w:name w:val="Vēres teksts Rakstz."/>
    <w:basedOn w:val="Noklusjumarindkopasfonts"/>
    <w:link w:val="Vresteksts"/>
    <w:uiPriority w:val="99"/>
    <w:semiHidden/>
    <w:rsid w:val="002646C3"/>
  </w:style>
  <w:style w:type="character" w:styleId="Vresatsauce">
    <w:name w:val="footnote reference"/>
    <w:basedOn w:val="Noklusjumarindkopasfonts"/>
    <w:uiPriority w:val="99"/>
    <w:semiHidden/>
    <w:unhideWhenUsed/>
    <w:rsid w:val="002646C3"/>
    <w:rPr>
      <w:vertAlign w:val="superscript"/>
    </w:rPr>
  </w:style>
  <w:style w:type="character" w:customStyle="1" w:styleId="fontstyle01">
    <w:name w:val="fontstyle01"/>
    <w:basedOn w:val="Noklusjumarindkopasfonts"/>
    <w:rsid w:val="000223D3"/>
    <w:rPr>
      <w:rFonts w:ascii="Times New Roman" w:hAnsi="Times New Roman" w:cs="Times New Roman" w:hint="default"/>
      <w:b w:val="0"/>
      <w:bCs w:val="0"/>
      <w:i w:val="0"/>
      <w:iCs w:val="0"/>
      <w:color w:val="000000"/>
      <w:sz w:val="24"/>
      <w:szCs w:val="24"/>
    </w:rPr>
  </w:style>
  <w:style w:type="paragraph" w:customStyle="1" w:styleId="Default">
    <w:name w:val="Default"/>
    <w:rsid w:val="004B11AA"/>
    <w:pPr>
      <w:autoSpaceDE w:val="0"/>
      <w:autoSpaceDN w:val="0"/>
      <w:adjustRightInd w:val="0"/>
    </w:pPr>
    <w:rPr>
      <w:color w:val="000000"/>
      <w:sz w:val="24"/>
      <w:szCs w:val="24"/>
    </w:rPr>
  </w:style>
  <w:style w:type="table" w:customStyle="1" w:styleId="Reatabula1">
    <w:name w:val="Režģa tabula1"/>
    <w:basedOn w:val="Parastatabula"/>
    <w:next w:val="Reatabula"/>
    <w:uiPriority w:val="59"/>
    <w:rsid w:val="00F23955"/>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mailto:Aleksejs.Solovjovs@possessor.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edavajumi@possessor.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edavajumi@possessor.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5" Type="http://schemas.openxmlformats.org/officeDocument/2006/relationships/webSettings" Target="webSettings.xml"/><Relationship Id="rId15" Type="http://schemas.openxmlformats.org/officeDocument/2006/relationships/hyperlink" Target="mailto:piedavajumi@possessor.gov.lv" TargetMode="External"/><Relationship Id="rId10" Type="http://schemas.openxmlformats.org/officeDocument/2006/relationships/hyperlink" Target="mailto:Aleksejs.Solovjovs@possessor.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mars.Graudins@possessor.gov.lv" TargetMode="External"/><Relationship Id="rId14" Type="http://schemas.openxmlformats.org/officeDocument/2006/relationships/hyperlink" Target="mailto:Ilmars.Graudins@possessor.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2511</Words>
  <Characters>20327</Characters>
  <Application>Microsoft Office Word</Application>
  <DocSecurity>0</DocSecurity>
  <Lines>169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Eva Jonāse</cp:lastModifiedBy>
  <cp:revision>8</cp:revision>
  <cp:lastPrinted>2020-08-11T05:08:00Z</cp:lastPrinted>
  <dcterms:created xsi:type="dcterms:W3CDTF">2024-03-08T10:04:00Z</dcterms:created>
  <dcterms:modified xsi:type="dcterms:W3CDTF">2024-03-08T10:10:00Z</dcterms:modified>
  <cp:contentStatus>Final</cp:contentStatus>
</cp:coreProperties>
</file>